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3FA68" w14:textId="29797FC0" w:rsidR="00034685" w:rsidRPr="00A960D0" w:rsidRDefault="008351F4" w:rsidP="00D80B69">
      <w:pPr>
        <w:pStyle w:val="berschrift-H2"/>
        <w:rPr>
          <w:lang w:val="en-US"/>
        </w:rPr>
      </w:pPr>
      <w:r w:rsidRPr="00A960D0">
        <w:rPr>
          <w:lang w:val="en-US"/>
        </w:rPr>
        <w:t>Solutions for tomorrow's electrical infrastructure</w:t>
      </w:r>
    </w:p>
    <w:p w14:paraId="31E1C892" w14:textId="3FAAD5B4" w:rsidR="007A7314" w:rsidRPr="0082145C" w:rsidRDefault="007A7314" w:rsidP="007A7314">
      <w:pPr>
        <w:pStyle w:val="berschrift-H1"/>
        <w:rPr>
          <w:b w:val="0"/>
          <w:sz w:val="20"/>
          <w:lang w:val="en-US"/>
        </w:rPr>
      </w:pPr>
      <w:r w:rsidRPr="0082145C">
        <w:rPr>
          <w:lang w:val="en-US"/>
        </w:rPr>
        <w:t>Rittal</w:t>
      </w:r>
      <w:r w:rsidR="00091DF8">
        <w:rPr>
          <w:lang w:val="en-US"/>
        </w:rPr>
        <w:t xml:space="preserve"> and ABB</w:t>
      </w:r>
      <w:r w:rsidRPr="0082145C">
        <w:rPr>
          <w:lang w:val="en-US"/>
        </w:rPr>
        <w:t xml:space="preserve"> enter into </w:t>
      </w:r>
      <w:r w:rsidR="003F1F3E" w:rsidRPr="0082145C">
        <w:rPr>
          <w:lang w:val="en-US"/>
        </w:rPr>
        <w:t xml:space="preserve">technology partnership </w:t>
      </w:r>
      <w:r w:rsidRPr="0082145C">
        <w:rPr>
          <w:lang w:val="en-US"/>
        </w:rPr>
        <w:t xml:space="preserve">for the </w:t>
      </w:r>
      <w:r w:rsidR="0023398F" w:rsidRPr="0082145C">
        <w:rPr>
          <w:lang w:val="en-US"/>
        </w:rPr>
        <w:t xml:space="preserve">power distribution </w:t>
      </w:r>
      <w:r w:rsidRPr="0082145C">
        <w:rPr>
          <w:lang w:val="en-US"/>
        </w:rPr>
        <w:t>of the future</w:t>
      </w:r>
    </w:p>
    <w:p w14:paraId="28FB8BA0" w14:textId="1633068D" w:rsidR="0030636B" w:rsidRPr="0082145C" w:rsidRDefault="00802EC5" w:rsidP="00D80B69">
      <w:pPr>
        <w:pStyle w:val="Ort-Datum"/>
        <w:rPr>
          <w:lang w:val="en-US"/>
        </w:rPr>
      </w:pPr>
      <w:r w:rsidRPr="0082145C">
        <w:rPr>
          <w:lang w:val="en-US"/>
        </w:rPr>
        <w:t>Herborn/Mannheim</w:t>
      </w:r>
      <w:r w:rsidR="0030636B" w:rsidRPr="0082145C">
        <w:rPr>
          <w:lang w:val="en-US"/>
        </w:rPr>
        <w:t>,</w:t>
      </w:r>
      <w:r w:rsidR="00C34D6E" w:rsidRPr="0082145C">
        <w:rPr>
          <w:color w:val="FF0000"/>
          <w:lang w:val="en-US"/>
        </w:rPr>
        <w:t xml:space="preserve"> </w:t>
      </w:r>
      <w:r w:rsidR="00A960D0" w:rsidRPr="00A960D0">
        <w:rPr>
          <w:lang w:val="en-US"/>
        </w:rPr>
        <w:t>2026-04-27</w:t>
      </w:r>
    </w:p>
    <w:p w14:paraId="3F098C7E" w14:textId="1BE32698" w:rsidR="00C20D5E" w:rsidRPr="0082145C" w:rsidRDefault="00C85343" w:rsidP="00CF184F">
      <w:pPr>
        <w:pStyle w:val="Copytext-Intro"/>
        <w:rPr>
          <w:lang w:val="en-US"/>
        </w:rPr>
      </w:pPr>
      <w:r w:rsidRPr="0082145C">
        <w:rPr>
          <w:lang w:val="en-US"/>
        </w:rPr>
        <w:t xml:space="preserve">Making electrical infrastructure fit for future challenges </w:t>
      </w:r>
      <w:r w:rsidR="0886488A" w:rsidRPr="0082145C">
        <w:rPr>
          <w:lang w:val="en-US"/>
        </w:rPr>
        <w:t xml:space="preserve">with </w:t>
      </w:r>
      <w:r w:rsidR="0AD6B8AA" w:rsidRPr="0082145C">
        <w:rPr>
          <w:lang w:val="en-US"/>
        </w:rPr>
        <w:t xml:space="preserve">greater </w:t>
      </w:r>
      <w:r w:rsidR="00BF287D" w:rsidRPr="0082145C">
        <w:rPr>
          <w:lang w:val="en-US"/>
        </w:rPr>
        <w:t xml:space="preserve">safety </w:t>
      </w:r>
      <w:r w:rsidR="0AD6B8AA" w:rsidRPr="0082145C">
        <w:rPr>
          <w:lang w:val="en-US"/>
        </w:rPr>
        <w:t xml:space="preserve">and speed </w:t>
      </w:r>
      <w:r w:rsidR="00836B87" w:rsidRPr="0082145C">
        <w:rPr>
          <w:lang w:val="en-US"/>
        </w:rPr>
        <w:t xml:space="preserve">– </w:t>
      </w:r>
      <w:r w:rsidR="00C51228" w:rsidRPr="0082145C">
        <w:rPr>
          <w:lang w:val="en-US"/>
        </w:rPr>
        <w:t xml:space="preserve">that </w:t>
      </w:r>
      <w:r w:rsidR="3C6FA674" w:rsidRPr="0082145C">
        <w:rPr>
          <w:lang w:val="en-US"/>
        </w:rPr>
        <w:t xml:space="preserve">is </w:t>
      </w:r>
      <w:r w:rsidR="0AD6B8AA" w:rsidRPr="0082145C">
        <w:rPr>
          <w:lang w:val="en-US"/>
        </w:rPr>
        <w:t xml:space="preserve">the goal </w:t>
      </w:r>
      <w:r w:rsidR="1DA3BA1C" w:rsidRPr="0082145C">
        <w:rPr>
          <w:lang w:val="en-US"/>
        </w:rPr>
        <w:t xml:space="preserve">of the new technology partnership between </w:t>
      </w:r>
      <w:r w:rsidR="00C51228" w:rsidRPr="0082145C">
        <w:rPr>
          <w:lang w:val="en-US"/>
        </w:rPr>
        <w:t xml:space="preserve">ABB and </w:t>
      </w:r>
      <w:r w:rsidR="642DFA0D" w:rsidRPr="0082145C">
        <w:rPr>
          <w:lang w:val="en-US"/>
        </w:rPr>
        <w:t>Rittal</w:t>
      </w:r>
      <w:r w:rsidR="1DA3BA1C" w:rsidRPr="0082145C">
        <w:rPr>
          <w:lang w:val="en-US"/>
        </w:rPr>
        <w:t xml:space="preserve">. </w:t>
      </w:r>
      <w:r w:rsidR="00091DF8">
        <w:rPr>
          <w:lang w:val="en-US"/>
        </w:rPr>
        <w:t>Working</w:t>
      </w:r>
      <w:r w:rsidR="768840C2" w:rsidRPr="0082145C">
        <w:rPr>
          <w:lang w:val="en-US"/>
        </w:rPr>
        <w:t xml:space="preserve"> together </w:t>
      </w:r>
      <w:r w:rsidR="65E764E8" w:rsidRPr="0082145C">
        <w:rPr>
          <w:lang w:val="en-US"/>
        </w:rPr>
        <w:t xml:space="preserve">to create </w:t>
      </w:r>
      <w:r w:rsidR="70FF0350" w:rsidRPr="0082145C">
        <w:rPr>
          <w:lang w:val="en-US"/>
        </w:rPr>
        <w:t xml:space="preserve">innovations </w:t>
      </w:r>
      <w:r w:rsidR="17A3DE3A" w:rsidRPr="0082145C">
        <w:rPr>
          <w:lang w:val="en-US"/>
        </w:rPr>
        <w:t xml:space="preserve">for the </w:t>
      </w:r>
      <w:r w:rsidR="64D7E425" w:rsidRPr="0082145C">
        <w:rPr>
          <w:lang w:val="en-US"/>
        </w:rPr>
        <w:t xml:space="preserve">European and international market </w:t>
      </w:r>
      <w:r w:rsidR="2F4235AD" w:rsidRPr="0082145C">
        <w:rPr>
          <w:lang w:val="en-US"/>
        </w:rPr>
        <w:t xml:space="preserve">will significantly accelerate </w:t>
      </w:r>
      <w:r w:rsidR="70FF0350" w:rsidRPr="0082145C">
        <w:rPr>
          <w:lang w:val="en-US"/>
        </w:rPr>
        <w:t xml:space="preserve">the </w:t>
      </w:r>
      <w:r w:rsidR="00D307FC" w:rsidRPr="0082145C">
        <w:rPr>
          <w:lang w:val="en-US"/>
        </w:rPr>
        <w:t>development and expansion of electrical infrastructure</w:t>
      </w:r>
      <w:r w:rsidR="1E4CE16A" w:rsidRPr="0082145C">
        <w:rPr>
          <w:lang w:val="en-US"/>
        </w:rPr>
        <w:t xml:space="preserve">. The basis for joint developments is formed by </w:t>
      </w:r>
      <w:proofErr w:type="spellStart"/>
      <w:r w:rsidR="352484D4" w:rsidRPr="0082145C">
        <w:rPr>
          <w:lang w:val="en-US"/>
        </w:rPr>
        <w:t>RiLineX</w:t>
      </w:r>
      <w:proofErr w:type="spellEnd"/>
      <w:r w:rsidR="352484D4" w:rsidRPr="0082145C">
        <w:rPr>
          <w:lang w:val="en-US"/>
        </w:rPr>
        <w:t xml:space="preserve"> as the new standard platform for busbar systems</w:t>
      </w:r>
      <w:r w:rsidR="003C7C7E" w:rsidRPr="0082145C">
        <w:rPr>
          <w:lang w:val="en-US"/>
        </w:rPr>
        <w:t xml:space="preserve">, Ri4Power as </w:t>
      </w:r>
      <w:r w:rsidR="00834326" w:rsidRPr="0082145C">
        <w:rPr>
          <w:lang w:val="en-US"/>
        </w:rPr>
        <w:t xml:space="preserve">a modular system kit for power distribution, </w:t>
      </w:r>
      <w:r w:rsidR="352484D4" w:rsidRPr="0082145C">
        <w:rPr>
          <w:lang w:val="en-US"/>
        </w:rPr>
        <w:t xml:space="preserve">market-leading </w:t>
      </w:r>
      <w:r w:rsidR="00D307FC" w:rsidRPr="0082145C">
        <w:rPr>
          <w:lang w:val="en-US"/>
        </w:rPr>
        <w:t xml:space="preserve">switchgear and </w:t>
      </w:r>
      <w:r w:rsidR="00C52CAA" w:rsidRPr="0082145C">
        <w:rPr>
          <w:lang w:val="en-US"/>
        </w:rPr>
        <w:t xml:space="preserve">efficient </w:t>
      </w:r>
      <w:r w:rsidR="00D307FC" w:rsidRPr="0082145C">
        <w:rPr>
          <w:lang w:val="en-US"/>
        </w:rPr>
        <w:t xml:space="preserve">uninterruptible </w:t>
      </w:r>
      <w:r w:rsidR="00A71573" w:rsidRPr="0082145C">
        <w:rPr>
          <w:lang w:val="en-US"/>
        </w:rPr>
        <w:t>power supplies</w:t>
      </w:r>
      <w:r w:rsidR="322130C7" w:rsidRPr="0082145C">
        <w:rPr>
          <w:lang w:val="en-US"/>
        </w:rPr>
        <w:t xml:space="preserve">.  </w:t>
      </w:r>
    </w:p>
    <w:p w14:paraId="33EFF876" w14:textId="2D21CA00" w:rsidR="002321D2" w:rsidRPr="0082145C" w:rsidRDefault="002B6F27" w:rsidP="00D80B69">
      <w:pPr>
        <w:pStyle w:val="Copytext"/>
        <w:rPr>
          <w:lang w:val="en-US"/>
        </w:rPr>
      </w:pPr>
      <w:r w:rsidRPr="0082145C">
        <w:rPr>
          <w:lang w:val="en-US"/>
        </w:rPr>
        <w:t xml:space="preserve">The partnership </w:t>
      </w:r>
      <w:r w:rsidR="00DB0DED" w:rsidRPr="0082145C">
        <w:rPr>
          <w:lang w:val="en-US"/>
        </w:rPr>
        <w:t xml:space="preserve">brings </w:t>
      </w:r>
      <w:r w:rsidR="00025272" w:rsidRPr="0082145C">
        <w:rPr>
          <w:lang w:val="en-US"/>
        </w:rPr>
        <w:t>together</w:t>
      </w:r>
      <w:r w:rsidR="00DB0DED" w:rsidRPr="0082145C">
        <w:rPr>
          <w:lang w:val="en-US"/>
        </w:rPr>
        <w:t xml:space="preserve"> </w:t>
      </w:r>
      <w:r w:rsidR="001D6D43" w:rsidRPr="0082145C">
        <w:rPr>
          <w:lang w:val="en-US"/>
        </w:rPr>
        <w:t xml:space="preserve">two </w:t>
      </w:r>
      <w:r w:rsidR="611B12B7" w:rsidRPr="0082145C">
        <w:rPr>
          <w:lang w:val="en-US"/>
        </w:rPr>
        <w:t xml:space="preserve">global </w:t>
      </w:r>
      <w:r w:rsidR="0024421D" w:rsidRPr="0082145C">
        <w:rPr>
          <w:lang w:val="en-US"/>
        </w:rPr>
        <w:t xml:space="preserve">technology leaders in their respective </w:t>
      </w:r>
      <w:r w:rsidR="00025272" w:rsidRPr="0082145C">
        <w:rPr>
          <w:lang w:val="en-US"/>
        </w:rPr>
        <w:t xml:space="preserve">domains </w:t>
      </w:r>
      <w:r w:rsidR="00E97481" w:rsidRPr="0082145C">
        <w:rPr>
          <w:lang w:val="en-US"/>
        </w:rPr>
        <w:t>for joint developments</w:t>
      </w:r>
      <w:r w:rsidR="00025272" w:rsidRPr="0082145C">
        <w:rPr>
          <w:lang w:val="en-US"/>
        </w:rPr>
        <w:t xml:space="preserve">: </w:t>
      </w:r>
      <w:r w:rsidR="00851B45" w:rsidRPr="0082145C">
        <w:rPr>
          <w:lang w:val="en-US"/>
        </w:rPr>
        <w:t xml:space="preserve">ABB as </w:t>
      </w:r>
      <w:r w:rsidR="00491DAE" w:rsidRPr="0082145C">
        <w:rPr>
          <w:lang w:val="en-US"/>
        </w:rPr>
        <w:t xml:space="preserve">an </w:t>
      </w:r>
      <w:r w:rsidR="00C825A8" w:rsidRPr="0082145C">
        <w:rPr>
          <w:lang w:val="en-US"/>
        </w:rPr>
        <w:t xml:space="preserve">innovative </w:t>
      </w:r>
      <w:r w:rsidR="00491DAE" w:rsidRPr="0082145C">
        <w:rPr>
          <w:lang w:val="en-US"/>
        </w:rPr>
        <w:t xml:space="preserve">manufacturer </w:t>
      </w:r>
      <w:r w:rsidR="00C825A8" w:rsidRPr="0082145C">
        <w:rPr>
          <w:lang w:val="en-US"/>
        </w:rPr>
        <w:t xml:space="preserve">of </w:t>
      </w:r>
      <w:r w:rsidR="000966EB" w:rsidRPr="0082145C">
        <w:rPr>
          <w:lang w:val="en-US"/>
        </w:rPr>
        <w:t xml:space="preserve">intelligent, networked and </w:t>
      </w:r>
      <w:r w:rsidR="00C825A8" w:rsidRPr="0082145C">
        <w:rPr>
          <w:lang w:val="en-US"/>
        </w:rPr>
        <w:t xml:space="preserve">secure </w:t>
      </w:r>
      <w:r w:rsidR="000966EB" w:rsidRPr="0082145C">
        <w:rPr>
          <w:lang w:val="en-US"/>
        </w:rPr>
        <w:t xml:space="preserve">power supplies, </w:t>
      </w:r>
      <w:r w:rsidR="00C825A8" w:rsidRPr="0082145C">
        <w:rPr>
          <w:lang w:val="en-US"/>
        </w:rPr>
        <w:t xml:space="preserve">and Rittal </w:t>
      </w:r>
      <w:r w:rsidR="25CB04FB" w:rsidRPr="00761163">
        <w:rPr>
          <w:lang w:val="en-US"/>
        </w:rPr>
        <w:t xml:space="preserve">as </w:t>
      </w:r>
      <w:r w:rsidR="00C825A8" w:rsidRPr="00761163">
        <w:rPr>
          <w:lang w:val="en-US"/>
        </w:rPr>
        <w:t>a</w:t>
      </w:r>
      <w:r w:rsidR="25CB04FB" w:rsidRPr="00761163">
        <w:rPr>
          <w:lang w:val="en-US"/>
        </w:rPr>
        <w:t xml:space="preserve"> leading </w:t>
      </w:r>
      <w:r w:rsidR="00C825A8" w:rsidRPr="00761163">
        <w:rPr>
          <w:lang w:val="en-US"/>
        </w:rPr>
        <w:t>supplier of switchgear system</w:t>
      </w:r>
      <w:r w:rsidR="0082145C" w:rsidRPr="00761163">
        <w:rPr>
          <w:lang w:val="en-US"/>
        </w:rPr>
        <w:t xml:space="preserve"> technology </w:t>
      </w:r>
      <w:r w:rsidR="00F327FD" w:rsidRPr="00761163">
        <w:rPr>
          <w:lang w:val="en-US"/>
        </w:rPr>
        <w:t>and power distribution platforms</w:t>
      </w:r>
      <w:r w:rsidR="003509A6" w:rsidRPr="00761163">
        <w:rPr>
          <w:lang w:val="en-US"/>
        </w:rPr>
        <w:t xml:space="preserve">. </w:t>
      </w:r>
      <w:r w:rsidR="000349AE" w:rsidRPr="00761163">
        <w:rPr>
          <w:lang w:val="en-US"/>
        </w:rPr>
        <w:t xml:space="preserve">With 75% faster assembly and an innovative platform approach, </w:t>
      </w:r>
      <w:proofErr w:type="spellStart"/>
      <w:r w:rsidR="000349AE" w:rsidRPr="00761163">
        <w:rPr>
          <w:lang w:val="en-US"/>
        </w:rPr>
        <w:t>RiLineX</w:t>
      </w:r>
      <w:proofErr w:type="spellEnd"/>
      <w:r w:rsidR="000349AE" w:rsidRPr="00761163">
        <w:rPr>
          <w:lang w:val="en-US"/>
        </w:rPr>
        <w:t xml:space="preserve"> sets the new standard for power distribution – further driven by a growing ecosystem of tried-and-tested technology partners.</w:t>
      </w:r>
    </w:p>
    <w:p w14:paraId="01513B30" w14:textId="77777777" w:rsidR="00C074FD" w:rsidRPr="0082145C" w:rsidRDefault="00C074FD" w:rsidP="00D80B69">
      <w:pPr>
        <w:pStyle w:val="Copytext"/>
        <w:rPr>
          <w:lang w:val="en-US"/>
        </w:rPr>
      </w:pPr>
    </w:p>
    <w:p w14:paraId="24D4B634" w14:textId="38A8BA8B" w:rsidR="005C1451" w:rsidRDefault="005C1451" w:rsidP="4EEE406F">
      <w:pPr>
        <w:pStyle w:val="Copytext"/>
        <w:rPr>
          <w:lang w:val="en-US"/>
        </w:rPr>
      </w:pPr>
      <w:r w:rsidRPr="4EEE406F">
        <w:rPr>
          <w:lang w:val="en-US"/>
        </w:rPr>
        <w:t>"We are delighted to be transforming our long-standing collaboration with ABB in the field of uninterruptible power supply for data centres and switchgear and control technology for power distribution into a global technology partnership. We will be expanding our RiLineX and Ri4Power platforms with joint innovations in the future," says Uwe Scharf, Managing Director Sales Germany and Europe at Rittal.</w:t>
      </w:r>
    </w:p>
    <w:p w14:paraId="4AB3A871" w14:textId="77777777" w:rsidR="00E77F1D" w:rsidRPr="0082145C" w:rsidRDefault="00E77F1D" w:rsidP="005C1451">
      <w:pPr>
        <w:pStyle w:val="Copytext"/>
        <w:rPr>
          <w:highlight w:val="yellow"/>
          <w:lang w:val="en-US"/>
        </w:rPr>
      </w:pPr>
    </w:p>
    <w:p w14:paraId="00CC94B4" w14:textId="68B17F53" w:rsidR="4679B828" w:rsidRPr="00C23377" w:rsidRDefault="19DB6D6E" w:rsidP="00C23377">
      <w:pPr>
        <w:pStyle w:val="Copytext"/>
        <w:rPr>
          <w:lang w:val="en-US"/>
        </w:rPr>
      </w:pPr>
      <w:r w:rsidRPr="4EEE406F">
        <w:rPr>
          <w:lang w:val="en-US"/>
        </w:rPr>
        <w:t>"This partnership combines advanced low-voltage technology and proven power distribution platforms to deliver superior results for panel builders," said Piero-Giorgio Schiannini, Head of Smart Power &amp; Smart Buildings Sales and Marketing, ABB Electrification. "Seamless compatibility between ABB solutions like Tmax XT and Rittal's Ri4Power systems creates a better customer experience—one that reduces complexity, shortens project timelines, and ensures reliable performance."</w:t>
      </w:r>
    </w:p>
    <w:p w14:paraId="0AC62909" w14:textId="77777777" w:rsidR="00B05622" w:rsidRPr="0082145C" w:rsidRDefault="00B05622" w:rsidP="00D80B69">
      <w:pPr>
        <w:pStyle w:val="Copytext"/>
        <w:rPr>
          <w:lang w:val="en-US"/>
        </w:rPr>
      </w:pPr>
    </w:p>
    <w:p w14:paraId="32FA23E4" w14:textId="77CC5EC8" w:rsidR="00836B39" w:rsidRPr="0082145C" w:rsidRDefault="00793B45" w:rsidP="000B7A21">
      <w:pPr>
        <w:pStyle w:val="Copytext-Zwischenberschrift"/>
        <w:rPr>
          <w:b w:val="0"/>
          <w:lang w:val="en-US"/>
        </w:rPr>
      </w:pPr>
      <w:r>
        <w:rPr>
          <w:noProof/>
          <w:lang w:val="en-US"/>
        </w:rPr>
        <w:lastRenderedPageBreak/>
        <w:drawing>
          <wp:anchor distT="0" distB="0" distL="114300" distR="114300" simplePos="0" relativeHeight="251659264" behindDoc="0" locked="0" layoutInCell="1" allowOverlap="1" wp14:anchorId="79842001" wp14:editId="2BDBF50C">
            <wp:simplePos x="0" y="0"/>
            <wp:positionH relativeFrom="column">
              <wp:posOffset>2505619</wp:posOffset>
            </wp:positionH>
            <wp:positionV relativeFrom="paragraph">
              <wp:posOffset>-192639</wp:posOffset>
            </wp:positionV>
            <wp:extent cx="786765" cy="1195070"/>
            <wp:effectExtent l="0" t="0" r="0" b="5080"/>
            <wp:wrapNone/>
            <wp:docPr id="17826930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6765" cy="1195070"/>
                    </a:xfrm>
                    <a:prstGeom prst="rect">
                      <a:avLst/>
                    </a:prstGeom>
                    <a:noFill/>
                  </pic:spPr>
                </pic:pic>
              </a:graphicData>
            </a:graphic>
          </wp:anchor>
        </w:drawing>
      </w:r>
      <w:r w:rsidR="00197B9F">
        <w:rPr>
          <w:b w:val="0"/>
          <w:noProof/>
          <w:lang w:val="en-US"/>
        </w:rPr>
        <w:drawing>
          <wp:anchor distT="0" distB="0" distL="114300" distR="114300" simplePos="0" relativeHeight="251658240" behindDoc="0" locked="0" layoutInCell="1" allowOverlap="1" wp14:anchorId="523DE015" wp14:editId="3D39D634">
            <wp:simplePos x="0" y="0"/>
            <wp:positionH relativeFrom="margin">
              <wp:align>left</wp:align>
            </wp:positionH>
            <wp:positionV relativeFrom="paragraph">
              <wp:posOffset>-244177</wp:posOffset>
            </wp:positionV>
            <wp:extent cx="2237740" cy="1268095"/>
            <wp:effectExtent l="0" t="0" r="0" b="8255"/>
            <wp:wrapNone/>
            <wp:docPr id="10557789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7740" cy="1268095"/>
                    </a:xfrm>
                    <a:prstGeom prst="rect">
                      <a:avLst/>
                    </a:prstGeom>
                    <a:noFill/>
                  </pic:spPr>
                </pic:pic>
              </a:graphicData>
            </a:graphic>
          </wp:anchor>
        </w:drawing>
      </w:r>
    </w:p>
    <w:p w14:paraId="01A9C780" w14:textId="77777777" w:rsidR="00285740" w:rsidRPr="0082145C" w:rsidRDefault="00285740" w:rsidP="000B7A21">
      <w:pPr>
        <w:pStyle w:val="Copytext-Zwischenberschrift"/>
        <w:rPr>
          <w:b w:val="0"/>
          <w:lang w:val="en-US"/>
        </w:rPr>
      </w:pPr>
    </w:p>
    <w:p w14:paraId="4DA5042D" w14:textId="77777777" w:rsidR="00285740" w:rsidRPr="0082145C" w:rsidRDefault="00285740" w:rsidP="000B7A21">
      <w:pPr>
        <w:pStyle w:val="Copytext-Zwischenberschrift"/>
        <w:rPr>
          <w:b w:val="0"/>
          <w:lang w:val="en-US"/>
        </w:rPr>
      </w:pPr>
    </w:p>
    <w:tbl>
      <w:tblPr>
        <w:tblW w:w="7653" w:type="dxa"/>
        <w:tblInd w:w="-28" w:type="dxa"/>
        <w:tblCellMar>
          <w:left w:w="0" w:type="dxa"/>
          <w:right w:w="28" w:type="dxa"/>
        </w:tblCellMar>
        <w:tblLook w:val="04A0" w:firstRow="1" w:lastRow="0" w:firstColumn="1" w:lastColumn="0" w:noHBand="0" w:noVBand="1"/>
      </w:tblPr>
      <w:tblGrid>
        <w:gridCol w:w="3685"/>
        <w:gridCol w:w="283"/>
        <w:gridCol w:w="3685"/>
      </w:tblGrid>
      <w:tr w:rsidR="00C933FC" w:rsidRPr="00A960D0" w14:paraId="01FA39CF" w14:textId="77777777" w:rsidTr="00080930">
        <w:tc>
          <w:tcPr>
            <w:tcW w:w="3685" w:type="dxa"/>
            <w:tcMar>
              <w:left w:w="0" w:type="dxa"/>
              <w:right w:w="0" w:type="dxa"/>
            </w:tcMar>
          </w:tcPr>
          <w:p w14:paraId="76FB1311" w14:textId="1DC1231D" w:rsidR="00C933FC" w:rsidRPr="0082145C" w:rsidRDefault="00197B9F" w:rsidP="00D80B69">
            <w:pPr>
              <w:pStyle w:val="BU-Head"/>
              <w:rPr>
                <w:lang w:val="en-US"/>
              </w:rPr>
            </w:pPr>
            <w:r>
              <w:rPr>
                <w:lang w:val="en-US"/>
              </w:rPr>
              <w:t>Image 1</w:t>
            </w:r>
          </w:p>
          <w:p w14:paraId="191776FA" w14:textId="04B0A5AF" w:rsidR="00C933FC" w:rsidRPr="0082145C" w:rsidRDefault="009904F3" w:rsidP="00D80B69">
            <w:pPr>
              <w:pStyle w:val="BU"/>
              <w:rPr>
                <w:spacing w:val="-5"/>
                <w:lang w:val="en-US"/>
              </w:rPr>
            </w:pPr>
            <w:r w:rsidRPr="009904F3">
              <w:rPr>
                <w:lang w:val="en-US"/>
              </w:rPr>
              <w:t xml:space="preserve">Alliance for competitive electrical infrastructure: Prof. Dr. Friedhelm Loh, owner and CEO of the Friedhelm Loh Group, and Giampiero </w:t>
            </w:r>
            <w:proofErr w:type="spellStart"/>
            <w:r w:rsidRPr="009904F3">
              <w:rPr>
                <w:lang w:val="en-US"/>
              </w:rPr>
              <w:t>Frisio</w:t>
            </w:r>
            <w:proofErr w:type="spellEnd"/>
            <w:r w:rsidRPr="009904F3">
              <w:rPr>
                <w:lang w:val="en-US"/>
              </w:rPr>
              <w:t>, President of ABB Electrification (</w:t>
            </w:r>
            <w:proofErr w:type="spellStart"/>
            <w:r w:rsidRPr="009904F3">
              <w:rPr>
                <w:lang w:val="en-US"/>
              </w:rPr>
              <w:t>centre</w:t>
            </w:r>
            <w:proofErr w:type="spellEnd"/>
            <w:r w:rsidRPr="009904F3">
              <w:rPr>
                <w:lang w:val="en-US"/>
              </w:rPr>
              <w:t>, from left).</w:t>
            </w:r>
            <w:r w:rsidR="00197B9F">
              <w:rPr>
                <w:lang w:val="en-US"/>
              </w:rPr>
              <w:t xml:space="preserve"> </w:t>
            </w:r>
          </w:p>
        </w:tc>
        <w:tc>
          <w:tcPr>
            <w:tcW w:w="283" w:type="dxa"/>
            <w:tcMar>
              <w:left w:w="0" w:type="dxa"/>
              <w:right w:w="0" w:type="dxa"/>
            </w:tcMar>
          </w:tcPr>
          <w:p w14:paraId="343C1BC7" w14:textId="77777777" w:rsidR="00C933FC" w:rsidRPr="0082145C" w:rsidRDefault="00C933FC" w:rsidP="00D80B69">
            <w:pPr>
              <w:pStyle w:val="Copytext"/>
              <w:rPr>
                <w:lang w:val="en-US"/>
              </w:rPr>
            </w:pPr>
          </w:p>
        </w:tc>
        <w:tc>
          <w:tcPr>
            <w:tcW w:w="3685" w:type="dxa"/>
            <w:tcMar>
              <w:left w:w="0" w:type="dxa"/>
              <w:right w:w="0" w:type="dxa"/>
            </w:tcMar>
          </w:tcPr>
          <w:p w14:paraId="01027BA9" w14:textId="1085CB13" w:rsidR="00C933FC" w:rsidRDefault="00197B9F" w:rsidP="00D80B69">
            <w:pPr>
              <w:pStyle w:val="BU-Head"/>
              <w:rPr>
                <w:lang w:val="en-US"/>
              </w:rPr>
            </w:pPr>
            <w:r>
              <w:rPr>
                <w:lang w:val="en-US"/>
              </w:rPr>
              <w:t>Image 2</w:t>
            </w:r>
          </w:p>
          <w:p w14:paraId="574EB81E" w14:textId="2910C62B" w:rsidR="00C933FC" w:rsidRPr="0082145C" w:rsidRDefault="001E76A4" w:rsidP="00D80B69">
            <w:pPr>
              <w:pStyle w:val="BU"/>
              <w:rPr>
                <w:lang w:val="en-US"/>
              </w:rPr>
            </w:pPr>
            <w:r w:rsidRPr="001E76A4">
              <w:rPr>
                <w:lang w:val="en-US"/>
              </w:rPr>
              <w:t xml:space="preserve">A foundation for joint development: </w:t>
            </w:r>
            <w:proofErr w:type="spellStart"/>
            <w:r w:rsidRPr="001E76A4">
              <w:rPr>
                <w:lang w:val="en-US"/>
              </w:rPr>
              <w:t>RiLineX</w:t>
            </w:r>
            <w:proofErr w:type="spellEnd"/>
            <w:r w:rsidRPr="001E76A4">
              <w:rPr>
                <w:lang w:val="en-US"/>
              </w:rPr>
              <w:t xml:space="preserve"> as the new standard platform for busbar systems, alongside ABB’s market-leading switchgear and efficient uninterruptible power supplies.</w:t>
            </w:r>
          </w:p>
        </w:tc>
      </w:tr>
    </w:tbl>
    <w:p w14:paraId="0C70AA0C" w14:textId="77777777" w:rsidR="00D80B69" w:rsidRPr="0082145C" w:rsidRDefault="00D80B69" w:rsidP="00D80B69">
      <w:pPr>
        <w:pStyle w:val="BU"/>
        <w:rPr>
          <w:lang w:val="en-US"/>
        </w:rPr>
      </w:pPr>
    </w:p>
    <w:p w14:paraId="77887025" w14:textId="266F071D" w:rsidR="00D2409E" w:rsidRPr="0082145C" w:rsidRDefault="00D80B69" w:rsidP="00D80B69">
      <w:pPr>
        <w:pStyle w:val="BU"/>
        <w:rPr>
          <w:lang w:val="en-US"/>
        </w:rPr>
      </w:pPr>
      <w:r w:rsidRPr="0082145C">
        <w:rPr>
          <w:lang w:val="en-US"/>
        </w:rPr>
        <w:t>Reproduction free of charge. Please cite Rittal GmbH &amp; Co. KG as the source.</w:t>
      </w:r>
    </w:p>
    <w:p w14:paraId="48433341" w14:textId="77777777" w:rsidR="00C40907" w:rsidRPr="0082145C" w:rsidRDefault="00C40907" w:rsidP="00D80B69">
      <w:pPr>
        <w:pStyle w:val="Unternehmensportrait-H2"/>
        <w:rPr>
          <w:sz w:val="20"/>
          <w:lang w:val="en-US"/>
        </w:rPr>
      </w:pPr>
      <w:r w:rsidRPr="0082145C">
        <w:rPr>
          <w:lang w:val="en-US"/>
        </w:rPr>
        <w:br w:type="page"/>
      </w:r>
    </w:p>
    <w:p w14:paraId="5512201A" w14:textId="1FD89145" w:rsidR="0030636B" w:rsidRPr="0082145C" w:rsidRDefault="00D80B69" w:rsidP="00D80B69">
      <w:pPr>
        <w:pStyle w:val="Unternehmensportrait-H1"/>
        <w:rPr>
          <w:lang w:val="en-US"/>
        </w:rPr>
      </w:pPr>
      <w:r w:rsidRPr="0082145C">
        <w:rPr>
          <w:lang w:val="en-US"/>
        </w:rPr>
        <w:lastRenderedPageBreak/>
        <w:t>Rittal</w:t>
      </w:r>
    </w:p>
    <w:p w14:paraId="336656F8" w14:textId="77777777" w:rsidR="00C707D4" w:rsidRPr="0082145C" w:rsidRDefault="00C707D4" w:rsidP="00D80B69">
      <w:pPr>
        <w:pStyle w:val="Unternehmensportrait-Linie"/>
        <w:rPr>
          <w:lang w:val="en-US"/>
        </w:rPr>
      </w:pPr>
    </w:p>
    <w:p w14:paraId="74354BF7" w14:textId="5CF284C2" w:rsidR="00493580" w:rsidRPr="0082145C" w:rsidRDefault="006C7EF7" w:rsidP="00D80B69">
      <w:pPr>
        <w:pStyle w:val="Unternehmensportrait"/>
        <w:jc w:val="left"/>
        <w:rPr>
          <w:lang w:val="en-US"/>
        </w:rPr>
      </w:pPr>
      <w:r w:rsidRPr="0082145C">
        <w:rPr>
          <w:lang w:val="en-US"/>
        </w:rPr>
        <w:t xml:space="preserve">Rittal is a leading global provider of enclosure systems, automation and infrastructure in the fields of industry, IT, energy &amp; power, cooling and service. Rittal products and solutions are used in over 90 per cent of industries worldwide – </w:t>
      </w:r>
      <w:proofErr w:type="spellStart"/>
      <w:r w:rsidRPr="0082145C">
        <w:rPr>
          <w:lang w:val="en-US"/>
        </w:rPr>
        <w:t>standardised</w:t>
      </w:r>
      <w:proofErr w:type="spellEnd"/>
      <w:r w:rsidRPr="0082145C">
        <w:rPr>
          <w:lang w:val="en-US"/>
        </w:rPr>
        <w:t xml:space="preserve">, </w:t>
      </w:r>
      <w:proofErr w:type="spellStart"/>
      <w:r w:rsidRPr="0082145C">
        <w:rPr>
          <w:lang w:val="en-US"/>
        </w:rPr>
        <w:t>customised</w:t>
      </w:r>
      <w:proofErr w:type="spellEnd"/>
      <w:r w:rsidRPr="0082145C">
        <w:rPr>
          <w:lang w:val="en-US"/>
        </w:rPr>
        <w:t xml:space="preserve"> and of the highest quality.</w:t>
      </w:r>
    </w:p>
    <w:p w14:paraId="6FF9CB20" w14:textId="77777777" w:rsidR="00493580" w:rsidRPr="0082145C" w:rsidRDefault="00493580" w:rsidP="00D80B69">
      <w:pPr>
        <w:pStyle w:val="Unternehmensportrait"/>
        <w:jc w:val="left"/>
        <w:rPr>
          <w:lang w:val="en-US"/>
        </w:rPr>
      </w:pPr>
    </w:p>
    <w:p w14:paraId="149C2AAA" w14:textId="1074BE45" w:rsidR="00493580" w:rsidRPr="0082145C" w:rsidRDefault="006C7EF7" w:rsidP="00D80B69">
      <w:pPr>
        <w:pStyle w:val="Unternehmensportrait"/>
        <w:jc w:val="left"/>
        <w:rPr>
          <w:lang w:val="en-US"/>
        </w:rPr>
      </w:pPr>
      <w:r w:rsidRPr="0082145C">
        <w:rPr>
          <w:lang w:val="en-US"/>
        </w:rPr>
        <w:t xml:space="preserve">Our approach: </w:t>
      </w:r>
      <w:r w:rsidR="00493580" w:rsidRPr="0082145C">
        <w:rPr>
          <w:lang w:val="en-US"/>
        </w:rPr>
        <w:t xml:space="preserve">Combining hardware and software expertise, Rittal, Rittal Software Systems (Eplan, Cideon) and Rittal Automation Systems (RAS, Ehrt, Alfra) </w:t>
      </w:r>
      <w:proofErr w:type="spellStart"/>
      <w:r w:rsidR="00493580" w:rsidRPr="0082145C">
        <w:rPr>
          <w:lang w:val="en-US"/>
        </w:rPr>
        <w:t>optimise</w:t>
      </w:r>
      <w:proofErr w:type="spellEnd"/>
      <w:r w:rsidR="00493580" w:rsidRPr="0082145C">
        <w:rPr>
          <w:lang w:val="en-US"/>
        </w:rPr>
        <w:t xml:space="preserve">, </w:t>
      </w:r>
      <w:proofErr w:type="spellStart"/>
      <w:r w:rsidR="00493580" w:rsidRPr="0082145C">
        <w:rPr>
          <w:lang w:val="en-US"/>
        </w:rPr>
        <w:t>digitise</w:t>
      </w:r>
      <w:proofErr w:type="spellEnd"/>
      <w:r w:rsidR="00493580" w:rsidRPr="0082145C">
        <w:rPr>
          <w:lang w:val="en-US"/>
        </w:rPr>
        <w:t xml:space="preserve"> and automate their customers' processes along the entire value chain, including IT infrastructure – from control and switchgear construction to mechanical engineering and the manufacturing industry to the energy sector.</w:t>
      </w:r>
    </w:p>
    <w:p w14:paraId="3E60F9D9" w14:textId="77777777" w:rsidR="00493580" w:rsidRPr="0082145C" w:rsidRDefault="00493580" w:rsidP="00D80B69">
      <w:pPr>
        <w:pStyle w:val="Unternehmensportrait"/>
        <w:jc w:val="left"/>
        <w:rPr>
          <w:lang w:val="en-US"/>
        </w:rPr>
      </w:pPr>
    </w:p>
    <w:p w14:paraId="797D5853" w14:textId="0CDCFB2A" w:rsidR="006C7EF7" w:rsidRPr="0082145C" w:rsidRDefault="006C7EF7" w:rsidP="00D80B69">
      <w:pPr>
        <w:pStyle w:val="Unternehmensportrait"/>
        <w:jc w:val="left"/>
        <w:rPr>
          <w:lang w:val="en-US"/>
        </w:rPr>
      </w:pPr>
      <w:r w:rsidRPr="0082145C">
        <w:rPr>
          <w:lang w:val="en-US"/>
        </w:rPr>
        <w:t>Our delivery promise: Rittal series products are delivered within 24 hours in Germany and within 48 hours in Europe.</w:t>
      </w:r>
    </w:p>
    <w:p w14:paraId="58B259AB" w14:textId="77777777" w:rsidR="006C7EF7" w:rsidRPr="0082145C" w:rsidRDefault="006C7EF7" w:rsidP="00D80B69">
      <w:pPr>
        <w:pStyle w:val="Unternehmensportrait-H2"/>
        <w:rPr>
          <w:spacing w:val="-2"/>
          <w:lang w:val="en-US"/>
        </w:rPr>
      </w:pPr>
      <w:r w:rsidRPr="0082145C">
        <w:rPr>
          <w:spacing w:val="-2"/>
          <w:lang w:val="en-US"/>
        </w:rPr>
        <w:t xml:space="preserve">Focus </w:t>
      </w:r>
      <w:r w:rsidRPr="0082145C">
        <w:rPr>
          <w:lang w:val="en-US"/>
        </w:rPr>
        <w:t>on the customer</w:t>
      </w:r>
    </w:p>
    <w:p w14:paraId="32142534" w14:textId="72139912" w:rsidR="00493580" w:rsidRPr="0082145C" w:rsidRDefault="006C7EF7" w:rsidP="00D80B69">
      <w:pPr>
        <w:pStyle w:val="Unternehmensportrait"/>
        <w:jc w:val="left"/>
        <w:rPr>
          <w:lang w:val="en-US"/>
        </w:rPr>
      </w:pPr>
      <w:r w:rsidRPr="0082145C">
        <w:rPr>
          <w:lang w:val="en-US"/>
        </w:rPr>
        <w:t xml:space="preserve">Increasing efficiency and productivity through automation and </w:t>
      </w:r>
      <w:proofErr w:type="spellStart"/>
      <w:r w:rsidRPr="0082145C">
        <w:rPr>
          <w:lang w:val="en-US"/>
        </w:rPr>
        <w:t>digitalisation</w:t>
      </w:r>
      <w:proofErr w:type="spellEnd"/>
      <w:r w:rsidRPr="0082145C">
        <w:rPr>
          <w:lang w:val="en-US"/>
        </w:rPr>
        <w:t xml:space="preserve"> is one of the biggest challenges facing our customers. This requires in-depth domain knowledge, a combination of </w:t>
      </w:r>
      <w:r w:rsidRPr="0082145C">
        <w:rPr>
          <w:spacing w:val="-2"/>
          <w:lang w:val="en-US"/>
        </w:rPr>
        <w:t xml:space="preserve">hardware and software, and cross-functional collaboration. We are convinced that creating and </w:t>
      </w:r>
      <w:r w:rsidRPr="0082145C">
        <w:rPr>
          <w:lang w:val="en-US"/>
        </w:rPr>
        <w:t xml:space="preserve">connecting </w:t>
      </w:r>
      <w:r w:rsidRPr="0082145C">
        <w:rPr>
          <w:spacing w:val="-2"/>
          <w:lang w:val="en-US"/>
        </w:rPr>
        <w:t xml:space="preserve">data spaces </w:t>
      </w:r>
      <w:r w:rsidRPr="0082145C">
        <w:rPr>
          <w:lang w:val="en-US"/>
        </w:rPr>
        <w:t>is crucial to the success of industrial transformation. That is our expertise.</w:t>
      </w:r>
    </w:p>
    <w:p w14:paraId="4E677580" w14:textId="77777777" w:rsidR="00493580" w:rsidRPr="0082145C" w:rsidRDefault="00493580" w:rsidP="00D80B69">
      <w:pPr>
        <w:pStyle w:val="Unternehmensportrait"/>
        <w:jc w:val="left"/>
        <w:rPr>
          <w:lang w:val="en-US"/>
        </w:rPr>
      </w:pPr>
    </w:p>
    <w:p w14:paraId="4D26D627" w14:textId="49E41787" w:rsidR="006C7EF7" w:rsidRPr="0082145C" w:rsidRDefault="006C7EF7" w:rsidP="00D80B69">
      <w:pPr>
        <w:pStyle w:val="Unternehmensportrait"/>
        <w:jc w:val="left"/>
        <w:rPr>
          <w:lang w:val="en-US"/>
        </w:rPr>
      </w:pPr>
      <w:r w:rsidRPr="0082145C">
        <w:rPr>
          <w:lang w:val="en-US"/>
        </w:rPr>
        <w:t>Eplan and Rittal are driving forward the development of the digital twin of machines and systems and making the data usable in operation. Cideon increases data consistency around the digital product twin with expertise in CAD/CAM, PDM/PLM and product configuration.</w:t>
      </w:r>
    </w:p>
    <w:p w14:paraId="65F2789F" w14:textId="77777777" w:rsidR="006C7EF7" w:rsidRPr="0082145C" w:rsidRDefault="006C7EF7" w:rsidP="00D80B69">
      <w:pPr>
        <w:pStyle w:val="Unternehmensportrait-H2"/>
        <w:rPr>
          <w:lang w:val="en-US"/>
        </w:rPr>
      </w:pPr>
      <w:r w:rsidRPr="0082145C">
        <w:rPr>
          <w:lang w:val="en-US"/>
        </w:rPr>
        <w:t>Sustainability</w:t>
      </w:r>
    </w:p>
    <w:p w14:paraId="220A5F87" w14:textId="77777777" w:rsidR="006C7EF7" w:rsidRPr="0082145C" w:rsidRDefault="006C7EF7" w:rsidP="00D80B69">
      <w:pPr>
        <w:pStyle w:val="Unternehmensportrait"/>
        <w:jc w:val="left"/>
        <w:rPr>
          <w:lang w:val="en-US"/>
        </w:rPr>
      </w:pPr>
      <w:r w:rsidRPr="0082145C">
        <w:rPr>
          <w:lang w:val="en-US"/>
        </w:rPr>
        <w:t xml:space="preserve">Environmental and climate protection, social commitment and ethical corporate governance are a matter of course for Rittal. We take our responsibility for a sustainable future seriously. Our approach to resource conservation includes </w:t>
      </w:r>
      <w:proofErr w:type="spellStart"/>
      <w:r w:rsidRPr="0082145C">
        <w:rPr>
          <w:lang w:val="en-US"/>
        </w:rPr>
        <w:t>optimising</w:t>
      </w:r>
      <w:proofErr w:type="spellEnd"/>
      <w:r w:rsidRPr="0082145C">
        <w:rPr>
          <w:lang w:val="en-US"/>
        </w:rPr>
        <w:t xml:space="preserve"> our own production processes, </w:t>
      </w:r>
      <w:proofErr w:type="spellStart"/>
      <w:r w:rsidRPr="0082145C">
        <w:rPr>
          <w:lang w:val="en-US"/>
        </w:rPr>
        <w:t>minimising</w:t>
      </w:r>
      <w:proofErr w:type="spellEnd"/>
      <w:r w:rsidRPr="0082145C">
        <w:rPr>
          <w:lang w:val="en-US"/>
        </w:rPr>
        <w:t xml:space="preserve"> the carbon footprint of our products and providing solutions that support our customers in achieving their climate targets.</w:t>
      </w:r>
    </w:p>
    <w:p w14:paraId="02FF89E0" w14:textId="77777777" w:rsidR="006C7EF7" w:rsidRPr="0082145C" w:rsidRDefault="006C7EF7" w:rsidP="00D80B69">
      <w:pPr>
        <w:pStyle w:val="Unternehmensportrait-H2"/>
        <w:rPr>
          <w:spacing w:val="-2"/>
          <w:lang w:val="en-US"/>
        </w:rPr>
      </w:pPr>
      <w:r w:rsidRPr="0082145C">
        <w:rPr>
          <w:lang w:val="en-US"/>
        </w:rPr>
        <w:t xml:space="preserve">Family business and global </w:t>
      </w:r>
      <w:r w:rsidRPr="0082145C">
        <w:rPr>
          <w:spacing w:val="-2"/>
          <w:lang w:val="en-US"/>
        </w:rPr>
        <w:t>player</w:t>
      </w:r>
    </w:p>
    <w:p w14:paraId="205902F6" w14:textId="028E0FA4" w:rsidR="006C7EF7" w:rsidRPr="0082145C" w:rsidRDefault="006C7EF7" w:rsidP="00D80B69">
      <w:pPr>
        <w:pStyle w:val="Unternehmensportrait"/>
        <w:jc w:val="left"/>
        <w:rPr>
          <w:lang w:val="en-US"/>
        </w:rPr>
      </w:pPr>
      <w:r w:rsidRPr="0082145C">
        <w:rPr>
          <w:lang w:val="en-US"/>
        </w:rPr>
        <w:t>Rittal was founded in 1961 and is the largest company in the owner-managed Friedhelm Loh Group. The group of companies is internationally successful with</w:t>
      </w:r>
      <w:r w:rsidR="009E0ED8" w:rsidRPr="0082145C">
        <w:rPr>
          <w:lang w:val="en-US"/>
        </w:rPr>
        <w:t xml:space="preserve"> 13 </w:t>
      </w:r>
      <w:r w:rsidRPr="0082145C">
        <w:rPr>
          <w:lang w:val="en-US"/>
        </w:rPr>
        <w:t>production sites and 95 subsidiaries. The family-owned company employs 12</w:t>
      </w:r>
      <w:r w:rsidR="009E0ED8" w:rsidRPr="0082145C">
        <w:rPr>
          <w:lang w:val="en-US"/>
        </w:rPr>
        <w:t>,</w:t>
      </w:r>
      <w:r w:rsidRPr="0082145C">
        <w:rPr>
          <w:lang w:val="en-US"/>
        </w:rPr>
        <w:t>600 people and achieved a turnover of 3</w:t>
      </w:r>
      <w:r w:rsidR="009E0ED8" w:rsidRPr="0082145C">
        <w:rPr>
          <w:lang w:val="en-US"/>
        </w:rPr>
        <w:t xml:space="preserve">.1 </w:t>
      </w:r>
      <w:r w:rsidRPr="0082145C">
        <w:rPr>
          <w:lang w:val="en-US"/>
        </w:rPr>
        <w:t>billion euros in</w:t>
      </w:r>
      <w:r w:rsidR="009E0ED8" w:rsidRPr="0082145C">
        <w:rPr>
          <w:lang w:val="en-US"/>
        </w:rPr>
        <w:t xml:space="preserve"> 2024</w:t>
      </w:r>
      <w:r w:rsidRPr="0082145C">
        <w:rPr>
          <w:lang w:val="en-US"/>
        </w:rPr>
        <w:t xml:space="preserve">. In 2023, the Friedhelm Loh Group was named "Best Place to Learn" and "Employer of the Future". </w:t>
      </w:r>
      <w:r w:rsidR="009E0ED8" w:rsidRPr="0082145C">
        <w:rPr>
          <w:lang w:val="en-US"/>
        </w:rPr>
        <w:t>In 202</w:t>
      </w:r>
      <w:r w:rsidR="00684E07">
        <w:rPr>
          <w:lang w:val="en-US"/>
        </w:rPr>
        <w:t>6</w:t>
      </w:r>
      <w:r w:rsidR="009E0ED8" w:rsidRPr="0082145C">
        <w:rPr>
          <w:lang w:val="en-US"/>
        </w:rPr>
        <w:t xml:space="preserve">, </w:t>
      </w:r>
      <w:r w:rsidRPr="0082145C">
        <w:rPr>
          <w:lang w:val="en-US"/>
        </w:rPr>
        <w:t xml:space="preserve">Rittal received the Top 100 seal </w:t>
      </w:r>
      <w:r w:rsidR="004305EE" w:rsidRPr="0082145C">
        <w:rPr>
          <w:lang w:val="en-US"/>
        </w:rPr>
        <w:t>for the</w:t>
      </w:r>
      <w:r w:rsidR="009E0ED8" w:rsidRPr="0082145C">
        <w:rPr>
          <w:lang w:val="en-US"/>
        </w:rPr>
        <w:t xml:space="preserve"> </w:t>
      </w:r>
      <w:r w:rsidR="00684E07">
        <w:rPr>
          <w:lang w:val="en-US"/>
        </w:rPr>
        <w:t>fifth</w:t>
      </w:r>
      <w:r w:rsidR="009E0ED8" w:rsidRPr="0082145C">
        <w:rPr>
          <w:lang w:val="en-US"/>
        </w:rPr>
        <w:t xml:space="preserve"> </w:t>
      </w:r>
      <w:r w:rsidR="004305EE" w:rsidRPr="0082145C">
        <w:rPr>
          <w:lang w:val="en-US"/>
        </w:rPr>
        <w:t xml:space="preserve">time in a row </w:t>
      </w:r>
      <w:r w:rsidRPr="0082145C">
        <w:rPr>
          <w:lang w:val="en-US"/>
        </w:rPr>
        <w:t>as one of the most innovative medium-sized companies in Germany.</w:t>
      </w:r>
      <w:r w:rsidR="006E1DCE">
        <w:rPr>
          <w:lang w:val="en-US"/>
        </w:rPr>
        <w:t xml:space="preserve"> I</w:t>
      </w:r>
      <w:r w:rsidR="006E1DCE" w:rsidRPr="006E1DCE">
        <w:rPr>
          <w:lang w:val="en-US"/>
        </w:rPr>
        <w:t xml:space="preserve">n 2025, the Rittal plant in </w:t>
      </w:r>
      <w:proofErr w:type="spellStart"/>
      <w:r w:rsidR="006E1DCE" w:rsidRPr="006E1DCE">
        <w:rPr>
          <w:lang w:val="en-US"/>
        </w:rPr>
        <w:t>Haiger</w:t>
      </w:r>
      <w:proofErr w:type="spellEnd"/>
      <w:r w:rsidR="006E1DCE" w:rsidRPr="006E1DCE">
        <w:rPr>
          <w:lang w:val="en-US"/>
        </w:rPr>
        <w:t xml:space="preserve"> won the overall title in the “Factory of the Year” benchmark competition, making it one of the best factories in Europe.</w:t>
      </w:r>
    </w:p>
    <w:p w14:paraId="11D34DC5" w14:textId="77777777" w:rsidR="006C7EF7" w:rsidRPr="0082145C" w:rsidRDefault="006C7EF7" w:rsidP="00D80B69">
      <w:pPr>
        <w:pStyle w:val="Unternehmensportrait"/>
        <w:jc w:val="left"/>
        <w:rPr>
          <w:lang w:val="en-US"/>
        </w:rPr>
      </w:pPr>
    </w:p>
    <w:p w14:paraId="725B4419" w14:textId="77777777" w:rsidR="006C7EF7" w:rsidRPr="0082145C" w:rsidRDefault="006C7EF7" w:rsidP="00D80B69">
      <w:pPr>
        <w:pStyle w:val="Unternehmensportrait"/>
        <w:jc w:val="left"/>
        <w:rPr>
          <w:spacing w:val="-2"/>
          <w:lang w:val="en-US"/>
        </w:rPr>
      </w:pPr>
      <w:r w:rsidRPr="0082145C">
        <w:rPr>
          <w:lang w:val="en-US"/>
        </w:rPr>
        <w:t>Further information can be found at www.rittal.de and</w:t>
      </w:r>
      <w:r w:rsidRPr="0082145C">
        <w:rPr>
          <w:spacing w:val="-2"/>
          <w:lang w:val="en-US"/>
        </w:rPr>
        <w:t xml:space="preserve"> www.friedhelm-loh-group.de.</w:t>
      </w:r>
    </w:p>
    <w:p w14:paraId="32506280" w14:textId="77777777" w:rsidR="0030636B" w:rsidRPr="0082145C" w:rsidRDefault="0030636B" w:rsidP="00D80B69">
      <w:pPr>
        <w:pStyle w:val="Unternehmensportrait-Linie"/>
        <w:rPr>
          <w:lang w:val="en-US"/>
        </w:rPr>
      </w:pPr>
    </w:p>
    <w:p w14:paraId="50DFA63C" w14:textId="77777777" w:rsidR="0030636B" w:rsidRPr="0082145C" w:rsidRDefault="0030636B" w:rsidP="00D80B69">
      <w:pPr>
        <w:pStyle w:val="Unternehmensportrait"/>
        <w:jc w:val="left"/>
        <w:rPr>
          <w:lang w:val="en-US"/>
        </w:rPr>
      </w:pPr>
    </w:p>
    <w:p w14:paraId="4BF40396" w14:textId="77777777" w:rsidR="0053570A" w:rsidRPr="0053570A" w:rsidRDefault="0053570A" w:rsidP="0053570A">
      <w:pPr>
        <w:pStyle w:val="Unternehmenkommunikation"/>
        <w:jc w:val="left"/>
        <w:rPr>
          <w:lang w:val="en-US"/>
        </w:rPr>
      </w:pPr>
      <w:r w:rsidRPr="0053570A">
        <w:rPr>
          <w:lang w:val="en-US"/>
        </w:rPr>
        <w:t>Corporate &amp; Brand Communications</w:t>
      </w:r>
    </w:p>
    <w:p w14:paraId="6B3A70E0" w14:textId="77777777" w:rsidR="0053570A" w:rsidRPr="0053570A" w:rsidRDefault="0053570A" w:rsidP="0053570A">
      <w:pPr>
        <w:pStyle w:val="Unternehmenkommunikation"/>
        <w:jc w:val="left"/>
        <w:rPr>
          <w:lang w:val="en-US"/>
        </w:rPr>
      </w:pPr>
    </w:p>
    <w:p w14:paraId="3C0923FB" w14:textId="49305647" w:rsidR="0053570A" w:rsidRPr="0053570A" w:rsidRDefault="0053570A" w:rsidP="0053570A">
      <w:pPr>
        <w:pStyle w:val="Unternehmenkommunikation"/>
        <w:jc w:val="left"/>
      </w:pPr>
      <w:r w:rsidRPr="0053570A">
        <w:t>Cornelia Müller                           Hans Robert Koch               Steffen Maltzan</w:t>
      </w:r>
    </w:p>
    <w:p w14:paraId="45B62F85" w14:textId="5E6AB7F5" w:rsidR="0053570A" w:rsidRPr="0053570A" w:rsidRDefault="0053570A" w:rsidP="0053570A">
      <w:pPr>
        <w:pStyle w:val="Unternehmenkommunikation"/>
        <w:jc w:val="left"/>
        <w:rPr>
          <w:lang w:val="en-US"/>
        </w:rPr>
      </w:pPr>
      <w:r w:rsidRPr="0053570A">
        <w:rPr>
          <w:lang w:val="en-US"/>
        </w:rPr>
        <w:t>Tel. +49 2772 505-2527             Tel. +49 2772 505-2693      Tel. +49 2772 505-2680</w:t>
      </w:r>
    </w:p>
    <w:p w14:paraId="7949EB43" w14:textId="3F202DDC" w:rsidR="0053570A" w:rsidRPr="0053570A" w:rsidRDefault="0053570A" w:rsidP="0053570A">
      <w:pPr>
        <w:pStyle w:val="Unternehmenkommunikation"/>
        <w:jc w:val="left"/>
        <w:rPr>
          <w:lang w:val="fr-FR"/>
        </w:rPr>
      </w:pPr>
      <w:r w:rsidRPr="0053570A">
        <w:rPr>
          <w:lang w:val="fr-FR"/>
        </w:rPr>
        <w:t xml:space="preserve">E-Mail: </w:t>
      </w:r>
      <w:hyperlink r:id="rId13" w:history="1">
        <w:r w:rsidRPr="0053570A">
          <w:rPr>
            <w:rStyle w:val="Hyperlink"/>
            <w:lang w:val="fr-FR"/>
          </w:rPr>
          <w:t>mueller.co@rittal.de</w:t>
        </w:r>
      </w:hyperlink>
      <w:r w:rsidRPr="0053570A">
        <w:rPr>
          <w:lang w:val="fr-FR"/>
        </w:rPr>
        <w:t xml:space="preserve">       Mail: </w:t>
      </w:r>
      <w:hyperlink r:id="rId14" w:history="1">
        <w:r w:rsidRPr="0053570A">
          <w:rPr>
            <w:rStyle w:val="Hyperlink"/>
            <w:lang w:val="fr-FR"/>
          </w:rPr>
          <w:t>koch.hr@rittal.de</w:t>
        </w:r>
      </w:hyperlink>
      <w:r w:rsidRPr="0053570A">
        <w:rPr>
          <w:lang w:val="fr-FR"/>
        </w:rPr>
        <w:t xml:space="preserve">         Mail: </w:t>
      </w:r>
      <w:hyperlink r:id="rId15" w:history="1">
        <w:r w:rsidRPr="0053570A">
          <w:rPr>
            <w:rStyle w:val="Hyperlink"/>
            <w:lang w:val="fr-FR"/>
          </w:rPr>
          <w:t>maltzan.s@rittal.de</w:t>
        </w:r>
      </w:hyperlink>
    </w:p>
    <w:p w14:paraId="23D36366" w14:textId="77777777" w:rsidR="0053570A" w:rsidRPr="0053570A" w:rsidRDefault="0053570A" w:rsidP="0053570A">
      <w:pPr>
        <w:pStyle w:val="Unternehmenkommunikation"/>
        <w:jc w:val="left"/>
        <w:rPr>
          <w:lang w:val="fr-FR"/>
        </w:rPr>
      </w:pPr>
    </w:p>
    <w:p w14:paraId="7F9915D8" w14:textId="77777777" w:rsidR="0053570A" w:rsidRDefault="0053570A" w:rsidP="0053570A">
      <w:pPr>
        <w:pStyle w:val="Unternehmenkommunikation"/>
        <w:jc w:val="left"/>
      </w:pPr>
      <w:r w:rsidRPr="00486FA5">
        <w:t>Rittal GmbH &amp; Co. KG, Auf dem Stützelberg, 35745 Herborn</w:t>
      </w:r>
    </w:p>
    <w:p w14:paraId="39763639" w14:textId="3A613D1E" w:rsidR="00A73C13" w:rsidRDefault="00A73C13" w:rsidP="0053570A">
      <w:pPr>
        <w:pStyle w:val="Unternehmenkommunikation"/>
        <w:jc w:val="left"/>
      </w:pPr>
    </w:p>
    <w:sectPr w:rsidR="00A73C13" w:rsidSect="002016FD">
      <w:headerReference w:type="default" r:id="rId16"/>
      <w:footerReference w:type="default" r:id="rId17"/>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6E878" w14:textId="77777777" w:rsidR="00315227" w:rsidRDefault="00315227" w:rsidP="00C437B6">
      <w:r>
        <w:separator/>
      </w:r>
    </w:p>
  </w:endnote>
  <w:endnote w:type="continuationSeparator" w:id="0">
    <w:p w14:paraId="1BC383C8" w14:textId="77777777" w:rsidR="00315227" w:rsidRDefault="00315227" w:rsidP="00C437B6">
      <w:r>
        <w:continuationSeparator/>
      </w:r>
    </w:p>
  </w:endnote>
  <w:endnote w:type="continuationNotice" w:id="1">
    <w:p w14:paraId="308F9E4F" w14:textId="77777777" w:rsidR="00315227" w:rsidRDefault="00315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567F" w14:textId="77777777" w:rsidR="00202595" w:rsidRDefault="006270D1">
    <w:pPr>
      <w:pStyle w:val="Fuzeile"/>
    </w:pPr>
    <w:r w:rsidRPr="006270D1">
      <w:rPr>
        <w:noProof/>
      </w:rPr>
      <w:drawing>
        <wp:anchor distT="0" distB="0" distL="0" distR="0" simplePos="0" relativeHeight="251658241" behindDoc="0" locked="0" layoutInCell="1" allowOverlap="0" wp14:anchorId="370ED1DB" wp14:editId="4E95934D">
          <wp:simplePos x="0" y="0"/>
          <wp:positionH relativeFrom="margin">
            <wp:posOffset>-970691</wp:posOffset>
          </wp:positionH>
          <wp:positionV relativeFrom="topMargin">
            <wp:posOffset>9789459</wp:posOffset>
          </wp:positionV>
          <wp:extent cx="7771280" cy="582706"/>
          <wp:effectExtent l="19050" t="0" r="0" b="0"/>
          <wp:wrapThrough wrapText="bothSides">
            <wp:wrapPolygon edited="0">
              <wp:start x="-53" y="0"/>
              <wp:lineTo x="-53" y="21214"/>
              <wp:lineTo x="21595" y="21214"/>
              <wp:lineTo x="21595" y="0"/>
              <wp:lineTo x="-53" y="0"/>
            </wp:wrapPolygon>
          </wp:wrapThrough>
          <wp:docPr id="29" name="Grafik 6" descr="R_Stationery_BGw_GER_4c_FLG.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_Stationery_BGw_GER_4c_FLG.wmf"/>
                  <pic:cNvPicPr/>
                </pic:nvPicPr>
                <pic:blipFill>
                  <a:blip r:embed="rId1"/>
                  <a:stretch>
                    <a:fillRect/>
                  </a:stretch>
                </pic:blipFill>
                <pic:spPr>
                  <a:xfrm>
                    <a:off x="0" y="0"/>
                    <a:ext cx="7773670" cy="58166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76102" w14:textId="77777777" w:rsidR="00315227" w:rsidRDefault="00315227" w:rsidP="00C437B6">
      <w:r>
        <w:separator/>
      </w:r>
    </w:p>
  </w:footnote>
  <w:footnote w:type="continuationSeparator" w:id="0">
    <w:p w14:paraId="1C5639F8" w14:textId="77777777" w:rsidR="00315227" w:rsidRDefault="00315227" w:rsidP="00C437B6">
      <w:r>
        <w:continuationSeparator/>
      </w:r>
    </w:p>
  </w:footnote>
  <w:footnote w:type="continuationNotice" w:id="1">
    <w:p w14:paraId="52B8D27E" w14:textId="77777777" w:rsidR="00315227" w:rsidRDefault="003152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FF3A" w14:textId="33C93E1F" w:rsidR="00202595" w:rsidRDefault="0011102D" w:rsidP="008F518A">
    <w:pPr>
      <w:tabs>
        <w:tab w:val="left" w:pos="1628"/>
      </w:tabs>
      <w:kinsoku w:val="0"/>
      <w:overflowPunct w:val="0"/>
      <w:spacing w:line="14" w:lineRule="auto"/>
      <w:rPr>
        <w:rFonts w:ascii="Times New Roman" w:hAnsi="Times New Roman" w:cs="Times New Roman"/>
        <w:sz w:val="20"/>
        <w:szCs w:val="20"/>
      </w:rPr>
    </w:pPr>
    <w:r w:rsidRPr="0011102D">
      <w:rPr>
        <w:rFonts w:ascii="Times New Roman" w:hAnsi="Times New Roman" w:cs="Times New Roman"/>
        <w:noProof/>
        <w:sz w:val="20"/>
        <w:szCs w:val="20"/>
      </w:rPr>
      <w:drawing>
        <wp:anchor distT="0" distB="0" distL="114300" distR="114300" simplePos="0" relativeHeight="251658240" behindDoc="1" locked="0" layoutInCell="1" allowOverlap="1" wp14:anchorId="4C9886F2" wp14:editId="127DD8DE">
          <wp:simplePos x="0" y="0"/>
          <wp:positionH relativeFrom="page">
            <wp:posOffset>6409055</wp:posOffset>
          </wp:positionH>
          <wp:positionV relativeFrom="page">
            <wp:posOffset>507365</wp:posOffset>
          </wp:positionV>
          <wp:extent cx="635000" cy="914400"/>
          <wp:effectExtent l="19050" t="0" r="0" b="0"/>
          <wp:wrapThrough wrapText="bothSides">
            <wp:wrapPolygon edited="0">
              <wp:start x="-648" y="0"/>
              <wp:lineTo x="-648" y="21150"/>
              <wp:lineTo x="21384" y="21150"/>
              <wp:lineTo x="21384" y="0"/>
              <wp:lineTo x="-648" y="0"/>
            </wp:wrapPolygon>
          </wp:wrapThrough>
          <wp:docPr id="111"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pic:cNvPicPr>
                    <a:picLocks noChangeAspect="1" noChangeArrowheads="1"/>
                  </pic:cNvPicPr>
                </pic:nvPicPr>
                <pic:blipFill>
                  <a:blip r:embed="rId1"/>
                  <a:srcRect/>
                  <a:stretch>
                    <a:fillRect/>
                  </a:stretch>
                </pic:blipFill>
                <pic:spPr bwMode="auto">
                  <a:xfrm>
                    <a:off x="0" y="0"/>
                    <a:ext cx="635000" cy="914400"/>
                  </a:xfrm>
                  <a:prstGeom prst="rect">
                    <a:avLst/>
                  </a:prstGeom>
                  <a:noFill/>
                  <a:ln w="9525">
                    <a:noFill/>
                    <a:miter lim="800000"/>
                    <a:headEnd/>
                    <a:tailEnd/>
                  </a:ln>
                </pic:spPr>
              </pic:pic>
            </a:graphicData>
          </a:graphic>
        </wp:anchor>
      </w:drawing>
    </w:r>
    <w:r w:rsidR="003426CD">
      <w:rPr>
        <w:noProof/>
        <w:sz w:val="16"/>
        <w:szCs w:val="16"/>
      </w:rPr>
      <mc:AlternateContent>
        <mc:Choice Requires="wps">
          <w:drawing>
            <wp:anchor distT="0" distB="0" distL="114300" distR="114300" simplePos="0" relativeHeight="251658242" behindDoc="1" locked="0" layoutInCell="0" allowOverlap="1" wp14:anchorId="00F58628" wp14:editId="56F356D0">
              <wp:simplePos x="0" y="0"/>
              <wp:positionH relativeFrom="page">
                <wp:posOffset>864235</wp:posOffset>
              </wp:positionH>
              <wp:positionV relativeFrom="page">
                <wp:posOffset>449580</wp:posOffset>
              </wp:positionV>
              <wp:extent cx="1485900" cy="351790"/>
              <wp:effectExtent l="0" t="1905" r="2540" b="0"/>
              <wp:wrapNone/>
              <wp:docPr id="2026873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DB85" w14:textId="77777777" w:rsidR="00202595" w:rsidRPr="00091DF8" w:rsidRDefault="00202595" w:rsidP="00E46942">
                          <w:pPr>
                            <w:kinsoku w:val="0"/>
                            <w:overflowPunct w:val="0"/>
                            <w:spacing w:before="5"/>
                            <w:ind w:left="23"/>
                            <w:rPr>
                              <w:color w:val="231F20"/>
                              <w:spacing w:val="10"/>
                              <w:sz w:val="46"/>
                              <w:szCs w:val="46"/>
                              <w:lang w:val="en-US"/>
                            </w:rPr>
                          </w:pPr>
                          <w:r w:rsidRPr="00091DF8">
                            <w:rPr>
                              <w:color w:val="231F20"/>
                              <w:spacing w:val="10"/>
                              <w:sz w:val="46"/>
                              <w:szCs w:val="46"/>
                              <w:lang w:val="en-US"/>
                            </w:rPr>
                            <w:t>PRESS</w:t>
                          </w:r>
                        </w:p>
                        <w:p w14:paraId="15B80381" w14:textId="77777777" w:rsidR="0003255B" w:rsidRPr="00091DF8" w:rsidRDefault="0003255B" w:rsidP="00E46942">
                          <w:pPr>
                            <w:kinsoku w:val="0"/>
                            <w:overflowPunct w:val="0"/>
                            <w:spacing w:before="5"/>
                            <w:ind w:left="23"/>
                            <w:rPr>
                              <w:color w:val="231F20"/>
                              <w:spacing w:val="10"/>
                              <w:sz w:val="46"/>
                              <w:szCs w:val="46"/>
                              <w:lang w:val="en-US"/>
                            </w:rPr>
                          </w:pPr>
                        </w:p>
                        <w:p w14:paraId="5FF0CC7C" w14:textId="5C513E20" w:rsidR="0003255B" w:rsidRPr="008F518A" w:rsidRDefault="008F518A" w:rsidP="00E46942">
                          <w:pPr>
                            <w:kinsoku w:val="0"/>
                            <w:overflowPunct w:val="0"/>
                            <w:spacing w:before="5"/>
                            <w:ind w:left="23"/>
                            <w:rPr>
                              <w:color w:val="231F20"/>
                              <w:spacing w:val="10"/>
                              <w:sz w:val="46"/>
                              <w:szCs w:val="46"/>
                              <w:lang w:val="en-US"/>
                            </w:rPr>
                          </w:pPr>
                          <w:r w:rsidRPr="008F518A">
                            <w:rPr>
                              <w:color w:val="231F20"/>
                              <w:spacing w:val="10"/>
                              <w:sz w:val="46"/>
                              <w:szCs w:val="46"/>
                              <w:lang w:val="en-US"/>
                            </w:rPr>
                            <w:t>Automatic translation, for alignment purposes only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58628" id="_x0000_t202" coordsize="21600,21600" o:spt="202" path="m,l,21600r21600,l21600,xe">
              <v:stroke joinstyle="miter"/>
              <v:path gradientshapeok="t" o:connecttype="rect"/>
            </v:shapetype>
            <v:shape id="Text Box 1" o:spid="_x0000_s1026" type="#_x0000_t202" style="position:absolute;margin-left:68.05pt;margin-top:35.4pt;width:117pt;height:27.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" o:allowincell="f" filled="f" stroked="f">
              <v:textbox inset="0,0,0,0">
                <w:txbxContent>
                  <w:p w14:paraId="5B40DB85" w14:textId="77777777" w:rsidR="00202595" w:rsidRPr="00091DF8" w:rsidRDefault="00202595" w:rsidP="00E46942">
                    <w:pPr>
                      <w:kinsoku w:val="0"/>
                      <w:overflowPunct w:val="0"/>
                      <w:spacing w:before="5"/>
                      <w:ind w:left="23"/>
                      <w:rPr>
                        <w:color w:val="231F20"/>
                        <w:spacing w:val="10"/>
                        <w:sz w:val="46"/>
                        <w:szCs w:val="46"/>
                        <w:lang w:val="en-US"/>
                      </w:rPr>
                    </w:pPr>
                    <w:r w:rsidRPr="00091DF8">
                      <w:rPr>
                        <w:color w:val="231F20"/>
                        <w:spacing w:val="10"/>
                        <w:sz w:val="46"/>
                        <w:szCs w:val="46"/>
                        <w:lang w:val="en-US"/>
                      </w:rPr>
                      <w:t>PRESS</w:t>
                    </w:r>
                  </w:p>
                  <w:p w14:paraId="15B80381" w14:textId="77777777" w:rsidR="0003255B" w:rsidRPr="00091DF8" w:rsidRDefault="0003255B" w:rsidP="00E46942">
                    <w:pPr>
                      <w:kinsoku w:val="0"/>
                      <w:overflowPunct w:val="0"/>
                      <w:spacing w:before="5"/>
                      <w:ind w:left="23"/>
                      <w:rPr>
                        <w:color w:val="231F20"/>
                        <w:spacing w:val="10"/>
                        <w:sz w:val="46"/>
                        <w:szCs w:val="46"/>
                        <w:lang w:val="en-US"/>
                      </w:rPr>
                    </w:pPr>
                  </w:p>
                  <w:p w14:paraId="5FF0CC7C" w14:textId="5C513E20" w:rsidR="0003255B" w:rsidRPr="008F518A" w:rsidRDefault="008F518A" w:rsidP="00E46942">
                    <w:pPr>
                      <w:kinsoku w:val="0"/>
                      <w:overflowPunct w:val="0"/>
                      <w:spacing w:before="5"/>
                      <w:ind w:left="23"/>
                      <w:rPr>
                        <w:color w:val="231F20"/>
                        <w:spacing w:val="10"/>
                        <w:sz w:val="46"/>
                        <w:szCs w:val="46"/>
                        <w:lang w:val="en-US"/>
                      </w:rPr>
                    </w:pPr>
                    <w:r w:rsidRPr="008F518A">
                      <w:rPr>
                        <w:color w:val="231F20"/>
                        <w:spacing w:val="10"/>
                        <w:sz w:val="46"/>
                        <w:szCs w:val="46"/>
                        <w:lang w:val="en-US"/>
                      </w:rPr>
                      <w:t>Automatic translation, for alignment purposes only</w:t>
                    </w:r>
                  </w:p>
                </w:txbxContent>
              </v:textbox>
              <w10:wrap anchorx="page" anchory="page"/>
            </v:shape>
          </w:pict>
        </mc:Fallback>
      </mc:AlternateContent>
    </w:r>
    <w:r w:rsidR="008F518A">
      <w:rPr>
        <w:rFonts w:ascii="Times New Roman" w:hAnsi="Times New Roman" w:cs="Times New Roman"/>
        <w:sz w:val="20"/>
        <w:szCs w:val="20"/>
      </w:rPr>
      <w:tab/>
    </w:r>
  </w:p>
  <w:p w14:paraId="07248716" w14:textId="19149FA4" w:rsidR="008F518A" w:rsidRDefault="00C47659" w:rsidP="008F518A">
    <w:pPr>
      <w:tabs>
        <w:tab w:val="left" w:pos="1628"/>
      </w:tabs>
      <w:kinsoku w:val="0"/>
      <w:overflowPunct w:val="0"/>
      <w:spacing w:line="14" w:lineRule="auto"/>
      <w:rPr>
        <w:rFonts w:ascii="Times New Roman" w:hAnsi="Times New Roman" w:cs="Times New Roman"/>
        <w:sz w:val="20"/>
        <w:szCs w:val="20"/>
      </w:rPr>
    </w:pPr>
    <w:r w:rsidRPr="00C47659">
      <w:rPr>
        <w:rFonts w:eastAsia="MS Mincho"/>
        <w:bCs/>
        <w:noProof/>
      </w:rPr>
      <mc:AlternateContent>
        <mc:Choice Requires="wps">
          <w:drawing>
            <wp:anchor distT="0" distB="0" distL="114300" distR="114300" simplePos="0" relativeHeight="251660290" behindDoc="0" locked="0" layoutInCell="1" allowOverlap="1" wp14:anchorId="473D18AA" wp14:editId="044DFBA5">
              <wp:simplePos x="0" y="0"/>
              <wp:positionH relativeFrom="margin">
                <wp:align>left</wp:align>
              </wp:positionH>
              <wp:positionV relativeFrom="paragraph">
                <wp:posOffset>391886</wp:posOffset>
              </wp:positionV>
              <wp:extent cx="3904091" cy="409651"/>
              <wp:effectExtent l="0" t="0" r="20320" b="28575"/>
              <wp:wrapNone/>
              <wp:docPr id="871724901" name="Textfeld 871724901"/>
              <wp:cNvGraphicFramePr/>
              <a:graphic xmlns:a="http://schemas.openxmlformats.org/drawingml/2006/main">
                <a:graphicData uri="http://schemas.microsoft.com/office/word/2010/wordprocessingShape">
                  <wps:wsp>
                    <wps:cNvSpPr txBox="1"/>
                    <wps:spPr>
                      <a:xfrm>
                        <a:off x="0" y="0"/>
                        <a:ext cx="3904091" cy="409651"/>
                      </a:xfrm>
                      <a:prstGeom prst="rect">
                        <a:avLst/>
                      </a:prstGeom>
                      <a:solidFill>
                        <a:sysClr val="window" lastClr="FFFFFF"/>
                      </a:solidFill>
                      <a:ln w="6350">
                        <a:solidFill>
                          <a:prstClr val="black"/>
                        </a:solidFill>
                      </a:ln>
                    </wps:spPr>
                    <wps:txbx>
                      <w:txbxContent>
                        <w:p w14:paraId="2F7E09D2" w14:textId="77777777" w:rsidR="00C47659" w:rsidRPr="00D5263A" w:rsidRDefault="00C47659" w:rsidP="00C47659">
                          <w:pPr>
                            <w:rPr>
                              <w:lang w:val="en-US"/>
                            </w:rPr>
                          </w:pPr>
                          <w:r w:rsidRPr="00D5263A">
                            <w:rPr>
                              <w:lang w:val="en-US"/>
                            </w:rPr>
                            <w:t>Rittal and Eplan at the Hannover Messe</w:t>
                          </w:r>
                        </w:p>
                        <w:p w14:paraId="114B8406" w14:textId="77777777" w:rsidR="00C47659" w:rsidRPr="00D5263A" w:rsidRDefault="00C47659" w:rsidP="00C47659">
                          <w:pPr>
                            <w:rPr>
                              <w:lang w:val="en-US"/>
                            </w:rPr>
                          </w:pPr>
                          <w:r w:rsidRPr="00D5263A">
                            <w:rPr>
                              <w:lang w:val="en-US"/>
                            </w:rPr>
                            <w:t xml:space="preserve">from 20 to 24 April 2026, </w:t>
                          </w:r>
                          <w:r>
                            <w:rPr>
                              <w:lang w:val="en-US"/>
                            </w:rPr>
                            <w:t>h</w:t>
                          </w:r>
                          <w:r w:rsidRPr="00D5263A">
                            <w:rPr>
                              <w:lang w:val="en-US"/>
                            </w:rPr>
                            <w:t xml:space="preserve">all 27, </w:t>
                          </w:r>
                          <w:r>
                            <w:rPr>
                              <w:lang w:val="en-US"/>
                            </w:rPr>
                            <w:t>booth</w:t>
                          </w:r>
                          <w:r w:rsidRPr="00D5263A">
                            <w:rPr>
                              <w:lang w:val="en-US"/>
                            </w:rPr>
                            <w:t xml:space="preserve"> D50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73D18AA" id="_x0000_t202" coordsize="21600,21600" o:spt="202" path="m,l,21600r21600,l21600,xe">
              <v:stroke joinstyle="miter"/>
              <v:path gradientshapeok="t" o:connecttype="rect"/>
            </v:shapetype>
            <v:shape id="Textfeld 871724901" o:spid="_x0000_s1027" type="#_x0000_t202" style="position:absolute;margin-left:0;margin-top:30.85pt;width:307.4pt;height:32.25pt;z-index:25166029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" fillcolor="window" strokeweight=".5pt">
              <v:textbox>
                <w:txbxContent>
                  <w:p w14:paraId="2F7E09D2" w14:textId="77777777" w:rsidR="00C47659" w:rsidRPr="00D5263A" w:rsidRDefault="00C47659" w:rsidP="00C47659">
                    <w:pPr>
                      <w:rPr>
                        <w:lang w:val="en-US"/>
                      </w:rPr>
                    </w:pPr>
                    <w:r w:rsidRPr="00D5263A">
                      <w:rPr>
                        <w:lang w:val="en-US"/>
                      </w:rPr>
                      <w:t>Rittal and Eplan at the Hannover Messe</w:t>
                    </w:r>
                  </w:p>
                  <w:p w14:paraId="114B8406" w14:textId="77777777" w:rsidR="00C47659" w:rsidRPr="00D5263A" w:rsidRDefault="00C47659" w:rsidP="00C47659">
                    <w:pPr>
                      <w:rPr>
                        <w:lang w:val="en-US"/>
                      </w:rPr>
                    </w:pPr>
                    <w:r w:rsidRPr="00D5263A">
                      <w:rPr>
                        <w:lang w:val="en-US"/>
                      </w:rPr>
                      <w:t xml:space="preserve">from 20 to 24 April 2026, </w:t>
                    </w:r>
                    <w:r>
                      <w:rPr>
                        <w:lang w:val="en-US"/>
                      </w:rPr>
                      <w:t>h</w:t>
                    </w:r>
                    <w:r w:rsidRPr="00D5263A">
                      <w:rPr>
                        <w:lang w:val="en-US"/>
                      </w:rPr>
                      <w:t xml:space="preserve">all 27, </w:t>
                    </w:r>
                    <w:r>
                      <w:rPr>
                        <w:lang w:val="en-US"/>
                      </w:rPr>
                      <w:t>booth</w:t>
                    </w:r>
                    <w:r w:rsidRPr="00D5263A">
                      <w:rPr>
                        <w:lang w:val="en-US"/>
                      </w:rPr>
                      <w:t xml:space="preserve"> D50</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abstractNum w:abstractNumId="11" w15:restartNumberingAfterBreak="0">
    <w:nsid w:val="326F7977"/>
    <w:multiLevelType w:val="multilevel"/>
    <w:tmpl w:val="43F8F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405A24"/>
    <w:multiLevelType w:val="multilevel"/>
    <w:tmpl w:val="D0864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26951082">
    <w:abstractNumId w:val="10"/>
  </w:num>
  <w:num w:numId="2" w16cid:durableId="2005426273">
    <w:abstractNumId w:val="9"/>
  </w:num>
  <w:num w:numId="3" w16cid:durableId="1256984404">
    <w:abstractNumId w:val="7"/>
  </w:num>
  <w:num w:numId="4" w16cid:durableId="1265964965">
    <w:abstractNumId w:val="6"/>
  </w:num>
  <w:num w:numId="5" w16cid:durableId="1576281030">
    <w:abstractNumId w:val="5"/>
  </w:num>
  <w:num w:numId="6" w16cid:durableId="745614244">
    <w:abstractNumId w:val="4"/>
  </w:num>
  <w:num w:numId="7" w16cid:durableId="215898273">
    <w:abstractNumId w:val="8"/>
  </w:num>
  <w:num w:numId="8" w16cid:durableId="1673416183">
    <w:abstractNumId w:val="3"/>
  </w:num>
  <w:num w:numId="9" w16cid:durableId="1650481680">
    <w:abstractNumId w:val="2"/>
  </w:num>
  <w:num w:numId="10" w16cid:durableId="1142387273">
    <w:abstractNumId w:val="1"/>
  </w:num>
  <w:num w:numId="11" w16cid:durableId="587083940">
    <w:abstractNumId w:val="0"/>
  </w:num>
  <w:num w:numId="12" w16cid:durableId="1518930994">
    <w:abstractNumId w:val="11"/>
  </w:num>
  <w:num w:numId="13" w16cid:durableId="4318974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4"/>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464F"/>
    <w:rsid w:val="000049B2"/>
    <w:rsid w:val="00022489"/>
    <w:rsid w:val="00023253"/>
    <w:rsid w:val="000242C8"/>
    <w:rsid w:val="00025272"/>
    <w:rsid w:val="00027B50"/>
    <w:rsid w:val="0003052D"/>
    <w:rsid w:val="0003255B"/>
    <w:rsid w:val="00034685"/>
    <w:rsid w:val="000349AE"/>
    <w:rsid w:val="00037FD6"/>
    <w:rsid w:val="000470B0"/>
    <w:rsid w:val="00047B15"/>
    <w:rsid w:val="000522EE"/>
    <w:rsid w:val="00052DD2"/>
    <w:rsid w:val="0006796E"/>
    <w:rsid w:val="00077602"/>
    <w:rsid w:val="00080930"/>
    <w:rsid w:val="000874C6"/>
    <w:rsid w:val="000902CE"/>
    <w:rsid w:val="00091786"/>
    <w:rsid w:val="00091DF8"/>
    <w:rsid w:val="00095FE6"/>
    <w:rsid w:val="000966EB"/>
    <w:rsid w:val="00097414"/>
    <w:rsid w:val="000B4122"/>
    <w:rsid w:val="000B7A21"/>
    <w:rsid w:val="000C01C2"/>
    <w:rsid w:val="000C5612"/>
    <w:rsid w:val="000C63C0"/>
    <w:rsid w:val="000C6AA7"/>
    <w:rsid w:val="000D044A"/>
    <w:rsid w:val="000E131F"/>
    <w:rsid w:val="000E19B4"/>
    <w:rsid w:val="000E2EC6"/>
    <w:rsid w:val="000E6CF9"/>
    <w:rsid w:val="000E7A2C"/>
    <w:rsid w:val="000F1543"/>
    <w:rsid w:val="000F5BF8"/>
    <w:rsid w:val="000F5DE3"/>
    <w:rsid w:val="0011102D"/>
    <w:rsid w:val="00114302"/>
    <w:rsid w:val="00123FA8"/>
    <w:rsid w:val="00124A38"/>
    <w:rsid w:val="00130817"/>
    <w:rsid w:val="00133A11"/>
    <w:rsid w:val="0014222A"/>
    <w:rsid w:val="00145F1A"/>
    <w:rsid w:val="00145F70"/>
    <w:rsid w:val="00150531"/>
    <w:rsid w:val="001519D2"/>
    <w:rsid w:val="00173FEE"/>
    <w:rsid w:val="00181243"/>
    <w:rsid w:val="00183636"/>
    <w:rsid w:val="00184BF0"/>
    <w:rsid w:val="00194BD3"/>
    <w:rsid w:val="00197B9F"/>
    <w:rsid w:val="00197FFC"/>
    <w:rsid w:val="001A4198"/>
    <w:rsid w:val="001A5634"/>
    <w:rsid w:val="001A5CE9"/>
    <w:rsid w:val="001B01C9"/>
    <w:rsid w:val="001B189F"/>
    <w:rsid w:val="001B7268"/>
    <w:rsid w:val="001C1D63"/>
    <w:rsid w:val="001D555B"/>
    <w:rsid w:val="001D6722"/>
    <w:rsid w:val="001D6D43"/>
    <w:rsid w:val="001E046B"/>
    <w:rsid w:val="001E76A4"/>
    <w:rsid w:val="001E78D8"/>
    <w:rsid w:val="001F6936"/>
    <w:rsid w:val="002016FD"/>
    <w:rsid w:val="00202595"/>
    <w:rsid w:val="00205EA7"/>
    <w:rsid w:val="00206CD8"/>
    <w:rsid w:val="00227E37"/>
    <w:rsid w:val="00227FF1"/>
    <w:rsid w:val="0023097D"/>
    <w:rsid w:val="002321D2"/>
    <w:rsid w:val="0023398F"/>
    <w:rsid w:val="0023718F"/>
    <w:rsid w:val="002378FC"/>
    <w:rsid w:val="002427EC"/>
    <w:rsid w:val="0024421D"/>
    <w:rsid w:val="00265170"/>
    <w:rsid w:val="00274BBB"/>
    <w:rsid w:val="00280F74"/>
    <w:rsid w:val="00282DBC"/>
    <w:rsid w:val="002832AC"/>
    <w:rsid w:val="00283382"/>
    <w:rsid w:val="00285740"/>
    <w:rsid w:val="002A2822"/>
    <w:rsid w:val="002A3576"/>
    <w:rsid w:val="002B0A7C"/>
    <w:rsid w:val="002B6F27"/>
    <w:rsid w:val="002C00E6"/>
    <w:rsid w:val="002C0B99"/>
    <w:rsid w:val="002C6615"/>
    <w:rsid w:val="002D2830"/>
    <w:rsid w:val="002E1F7F"/>
    <w:rsid w:val="002E3019"/>
    <w:rsid w:val="002F180F"/>
    <w:rsid w:val="002F2C90"/>
    <w:rsid w:val="002F3DF3"/>
    <w:rsid w:val="002F41E1"/>
    <w:rsid w:val="002F7071"/>
    <w:rsid w:val="002F7BA3"/>
    <w:rsid w:val="0030636B"/>
    <w:rsid w:val="0031067C"/>
    <w:rsid w:val="00313EEE"/>
    <w:rsid w:val="0031514E"/>
    <w:rsid w:val="00315227"/>
    <w:rsid w:val="0031527D"/>
    <w:rsid w:val="003156EF"/>
    <w:rsid w:val="00320BE3"/>
    <w:rsid w:val="003247AD"/>
    <w:rsid w:val="003426CD"/>
    <w:rsid w:val="003428F5"/>
    <w:rsid w:val="003441A9"/>
    <w:rsid w:val="003509A6"/>
    <w:rsid w:val="00367B14"/>
    <w:rsid w:val="00372CBC"/>
    <w:rsid w:val="0038653B"/>
    <w:rsid w:val="00397E80"/>
    <w:rsid w:val="003A25F8"/>
    <w:rsid w:val="003A7EAF"/>
    <w:rsid w:val="003B20F8"/>
    <w:rsid w:val="003B413C"/>
    <w:rsid w:val="003B7BD5"/>
    <w:rsid w:val="003C464D"/>
    <w:rsid w:val="003C7C7E"/>
    <w:rsid w:val="003D419E"/>
    <w:rsid w:val="003E2752"/>
    <w:rsid w:val="003E5167"/>
    <w:rsid w:val="003F0185"/>
    <w:rsid w:val="003F033A"/>
    <w:rsid w:val="003F1F3E"/>
    <w:rsid w:val="00404B62"/>
    <w:rsid w:val="00424077"/>
    <w:rsid w:val="00424620"/>
    <w:rsid w:val="0042557E"/>
    <w:rsid w:val="004305EE"/>
    <w:rsid w:val="00431AF9"/>
    <w:rsid w:val="00431D28"/>
    <w:rsid w:val="00432E54"/>
    <w:rsid w:val="00437C4F"/>
    <w:rsid w:val="00440E7E"/>
    <w:rsid w:val="00443D63"/>
    <w:rsid w:val="00445DA2"/>
    <w:rsid w:val="00450A00"/>
    <w:rsid w:val="00454741"/>
    <w:rsid w:val="00455B4F"/>
    <w:rsid w:val="00456F1A"/>
    <w:rsid w:val="004643E3"/>
    <w:rsid w:val="00466000"/>
    <w:rsid w:val="004845A9"/>
    <w:rsid w:val="00484FD0"/>
    <w:rsid w:val="004860F9"/>
    <w:rsid w:val="00486A98"/>
    <w:rsid w:val="00491DAE"/>
    <w:rsid w:val="0049297D"/>
    <w:rsid w:val="00493580"/>
    <w:rsid w:val="00493C59"/>
    <w:rsid w:val="00497F2B"/>
    <w:rsid w:val="004A0590"/>
    <w:rsid w:val="004A1BC3"/>
    <w:rsid w:val="004A4216"/>
    <w:rsid w:val="004A4584"/>
    <w:rsid w:val="004A5DBB"/>
    <w:rsid w:val="004C2928"/>
    <w:rsid w:val="004C5133"/>
    <w:rsid w:val="004D2021"/>
    <w:rsid w:val="004D277C"/>
    <w:rsid w:val="004D5120"/>
    <w:rsid w:val="004D56BD"/>
    <w:rsid w:val="004D6DEF"/>
    <w:rsid w:val="004F229F"/>
    <w:rsid w:val="004F502F"/>
    <w:rsid w:val="0050776B"/>
    <w:rsid w:val="00512F78"/>
    <w:rsid w:val="00513BB5"/>
    <w:rsid w:val="00521560"/>
    <w:rsid w:val="0053570A"/>
    <w:rsid w:val="00545412"/>
    <w:rsid w:val="005467FA"/>
    <w:rsid w:val="0055018D"/>
    <w:rsid w:val="005535F4"/>
    <w:rsid w:val="00553B13"/>
    <w:rsid w:val="00556081"/>
    <w:rsid w:val="00557D3B"/>
    <w:rsid w:val="0057573C"/>
    <w:rsid w:val="00584C14"/>
    <w:rsid w:val="00597790"/>
    <w:rsid w:val="005A6C24"/>
    <w:rsid w:val="005C1451"/>
    <w:rsid w:val="005C404A"/>
    <w:rsid w:val="005D33D3"/>
    <w:rsid w:val="005D7486"/>
    <w:rsid w:val="005E028E"/>
    <w:rsid w:val="005E420A"/>
    <w:rsid w:val="005E6E0C"/>
    <w:rsid w:val="005E6F4D"/>
    <w:rsid w:val="005F47D3"/>
    <w:rsid w:val="005F5BFC"/>
    <w:rsid w:val="005F774E"/>
    <w:rsid w:val="006025B3"/>
    <w:rsid w:val="0060321B"/>
    <w:rsid w:val="0060752A"/>
    <w:rsid w:val="006126D4"/>
    <w:rsid w:val="00613397"/>
    <w:rsid w:val="00615D2B"/>
    <w:rsid w:val="006223C0"/>
    <w:rsid w:val="00622739"/>
    <w:rsid w:val="006232D1"/>
    <w:rsid w:val="006270D1"/>
    <w:rsid w:val="00641C69"/>
    <w:rsid w:val="006467B0"/>
    <w:rsid w:val="00650E38"/>
    <w:rsid w:val="00654F16"/>
    <w:rsid w:val="00661207"/>
    <w:rsid w:val="00664321"/>
    <w:rsid w:val="0067553E"/>
    <w:rsid w:val="00681C6A"/>
    <w:rsid w:val="00684E07"/>
    <w:rsid w:val="00687EB9"/>
    <w:rsid w:val="00693FC6"/>
    <w:rsid w:val="006944EE"/>
    <w:rsid w:val="006956B8"/>
    <w:rsid w:val="006A2213"/>
    <w:rsid w:val="006B0F11"/>
    <w:rsid w:val="006C0224"/>
    <w:rsid w:val="006C2B8D"/>
    <w:rsid w:val="006C42CD"/>
    <w:rsid w:val="006C6990"/>
    <w:rsid w:val="006C7EF7"/>
    <w:rsid w:val="006D5262"/>
    <w:rsid w:val="006D5EAA"/>
    <w:rsid w:val="006E1DCE"/>
    <w:rsid w:val="006E6863"/>
    <w:rsid w:val="006F1AA5"/>
    <w:rsid w:val="006F2DB4"/>
    <w:rsid w:val="006F63EF"/>
    <w:rsid w:val="006F7E72"/>
    <w:rsid w:val="00701182"/>
    <w:rsid w:val="00715F0D"/>
    <w:rsid w:val="00721B2C"/>
    <w:rsid w:val="007315EA"/>
    <w:rsid w:val="00737054"/>
    <w:rsid w:val="007379AB"/>
    <w:rsid w:val="007477D7"/>
    <w:rsid w:val="0075208E"/>
    <w:rsid w:val="007568B6"/>
    <w:rsid w:val="00760BC1"/>
    <w:rsid w:val="00761163"/>
    <w:rsid w:val="00763604"/>
    <w:rsid w:val="007670C2"/>
    <w:rsid w:val="0078096E"/>
    <w:rsid w:val="00786A33"/>
    <w:rsid w:val="007870A0"/>
    <w:rsid w:val="007909F7"/>
    <w:rsid w:val="00792690"/>
    <w:rsid w:val="00793B45"/>
    <w:rsid w:val="007A3A70"/>
    <w:rsid w:val="007A7314"/>
    <w:rsid w:val="007A7CF1"/>
    <w:rsid w:val="007B3D69"/>
    <w:rsid w:val="007C2C27"/>
    <w:rsid w:val="007D604D"/>
    <w:rsid w:val="007D60A7"/>
    <w:rsid w:val="007D74A4"/>
    <w:rsid w:val="007D7AE2"/>
    <w:rsid w:val="007E3296"/>
    <w:rsid w:val="007E598E"/>
    <w:rsid w:val="007E5B09"/>
    <w:rsid w:val="007F1FB2"/>
    <w:rsid w:val="007F63B5"/>
    <w:rsid w:val="007F7C1E"/>
    <w:rsid w:val="00801528"/>
    <w:rsid w:val="00802EC5"/>
    <w:rsid w:val="00805E8F"/>
    <w:rsid w:val="00810219"/>
    <w:rsid w:val="00810C99"/>
    <w:rsid w:val="00811C9B"/>
    <w:rsid w:val="00817CC4"/>
    <w:rsid w:val="0082145C"/>
    <w:rsid w:val="00822E60"/>
    <w:rsid w:val="00824FFD"/>
    <w:rsid w:val="00831886"/>
    <w:rsid w:val="00832B35"/>
    <w:rsid w:val="00834326"/>
    <w:rsid w:val="008351F4"/>
    <w:rsid w:val="00836B39"/>
    <w:rsid w:val="00836B87"/>
    <w:rsid w:val="00841C9E"/>
    <w:rsid w:val="00843564"/>
    <w:rsid w:val="00844927"/>
    <w:rsid w:val="00851B45"/>
    <w:rsid w:val="00862265"/>
    <w:rsid w:val="00863884"/>
    <w:rsid w:val="00863A4F"/>
    <w:rsid w:val="00864CA1"/>
    <w:rsid w:val="00886E96"/>
    <w:rsid w:val="00887153"/>
    <w:rsid w:val="0088774C"/>
    <w:rsid w:val="00895E52"/>
    <w:rsid w:val="008A226A"/>
    <w:rsid w:val="008B69AE"/>
    <w:rsid w:val="008B7DF9"/>
    <w:rsid w:val="008C75EA"/>
    <w:rsid w:val="008D471B"/>
    <w:rsid w:val="008D5B1C"/>
    <w:rsid w:val="008D74CF"/>
    <w:rsid w:val="008E16FD"/>
    <w:rsid w:val="008E3EFE"/>
    <w:rsid w:val="008E415F"/>
    <w:rsid w:val="008E44AA"/>
    <w:rsid w:val="008E7F24"/>
    <w:rsid w:val="008F518A"/>
    <w:rsid w:val="00902FBD"/>
    <w:rsid w:val="0090309D"/>
    <w:rsid w:val="009058E3"/>
    <w:rsid w:val="00914B72"/>
    <w:rsid w:val="009354D8"/>
    <w:rsid w:val="00936DA8"/>
    <w:rsid w:val="009377D2"/>
    <w:rsid w:val="00945200"/>
    <w:rsid w:val="00947278"/>
    <w:rsid w:val="00947C4F"/>
    <w:rsid w:val="0095348B"/>
    <w:rsid w:val="00953F8E"/>
    <w:rsid w:val="00957DA9"/>
    <w:rsid w:val="009700C3"/>
    <w:rsid w:val="00973B28"/>
    <w:rsid w:val="00976844"/>
    <w:rsid w:val="009807CB"/>
    <w:rsid w:val="0098136E"/>
    <w:rsid w:val="009855D4"/>
    <w:rsid w:val="009904F3"/>
    <w:rsid w:val="00992939"/>
    <w:rsid w:val="00995114"/>
    <w:rsid w:val="00996B25"/>
    <w:rsid w:val="00997275"/>
    <w:rsid w:val="009A0F9D"/>
    <w:rsid w:val="009B42B1"/>
    <w:rsid w:val="009B7C1E"/>
    <w:rsid w:val="009C2420"/>
    <w:rsid w:val="009D411D"/>
    <w:rsid w:val="009D709C"/>
    <w:rsid w:val="009D754A"/>
    <w:rsid w:val="009E0959"/>
    <w:rsid w:val="009E0DC3"/>
    <w:rsid w:val="009E0ED8"/>
    <w:rsid w:val="009E3CD4"/>
    <w:rsid w:val="009E4D10"/>
    <w:rsid w:val="009E7300"/>
    <w:rsid w:val="009F24B5"/>
    <w:rsid w:val="009F3123"/>
    <w:rsid w:val="009F7317"/>
    <w:rsid w:val="00A040EF"/>
    <w:rsid w:val="00A0608C"/>
    <w:rsid w:val="00A1BFDE"/>
    <w:rsid w:val="00A20CF7"/>
    <w:rsid w:val="00A232E2"/>
    <w:rsid w:val="00A23870"/>
    <w:rsid w:val="00A2686C"/>
    <w:rsid w:val="00A31248"/>
    <w:rsid w:val="00A4067A"/>
    <w:rsid w:val="00A40EB1"/>
    <w:rsid w:val="00A419A4"/>
    <w:rsid w:val="00A421CF"/>
    <w:rsid w:val="00A43D96"/>
    <w:rsid w:val="00A51035"/>
    <w:rsid w:val="00A51E5F"/>
    <w:rsid w:val="00A567F8"/>
    <w:rsid w:val="00A62C55"/>
    <w:rsid w:val="00A64587"/>
    <w:rsid w:val="00A66242"/>
    <w:rsid w:val="00A677B0"/>
    <w:rsid w:val="00A7004E"/>
    <w:rsid w:val="00A71573"/>
    <w:rsid w:val="00A71BED"/>
    <w:rsid w:val="00A73C13"/>
    <w:rsid w:val="00A85F91"/>
    <w:rsid w:val="00A90FC3"/>
    <w:rsid w:val="00A960D0"/>
    <w:rsid w:val="00AA4A63"/>
    <w:rsid w:val="00AA6A2B"/>
    <w:rsid w:val="00AB2279"/>
    <w:rsid w:val="00AB3B92"/>
    <w:rsid w:val="00AC23DD"/>
    <w:rsid w:val="00AC391D"/>
    <w:rsid w:val="00AD5C77"/>
    <w:rsid w:val="00AE3125"/>
    <w:rsid w:val="00AE3880"/>
    <w:rsid w:val="00AE4CCB"/>
    <w:rsid w:val="00AF2A6A"/>
    <w:rsid w:val="00AF3603"/>
    <w:rsid w:val="00B05622"/>
    <w:rsid w:val="00B20F6B"/>
    <w:rsid w:val="00B21A10"/>
    <w:rsid w:val="00B21F1D"/>
    <w:rsid w:val="00B234F0"/>
    <w:rsid w:val="00B317B0"/>
    <w:rsid w:val="00B35EB0"/>
    <w:rsid w:val="00B37BEF"/>
    <w:rsid w:val="00B40C43"/>
    <w:rsid w:val="00B4207B"/>
    <w:rsid w:val="00B42551"/>
    <w:rsid w:val="00B42CC3"/>
    <w:rsid w:val="00B4363A"/>
    <w:rsid w:val="00B446C4"/>
    <w:rsid w:val="00B5087C"/>
    <w:rsid w:val="00B5109C"/>
    <w:rsid w:val="00B61636"/>
    <w:rsid w:val="00B64BEC"/>
    <w:rsid w:val="00B67523"/>
    <w:rsid w:val="00B70890"/>
    <w:rsid w:val="00B7124D"/>
    <w:rsid w:val="00B73785"/>
    <w:rsid w:val="00B75E7A"/>
    <w:rsid w:val="00B91B60"/>
    <w:rsid w:val="00B921A4"/>
    <w:rsid w:val="00B9325B"/>
    <w:rsid w:val="00BA7B0F"/>
    <w:rsid w:val="00BB7E49"/>
    <w:rsid w:val="00BC7385"/>
    <w:rsid w:val="00BD1E6B"/>
    <w:rsid w:val="00BD76AD"/>
    <w:rsid w:val="00BE2C37"/>
    <w:rsid w:val="00BE7D54"/>
    <w:rsid w:val="00BF287D"/>
    <w:rsid w:val="00BF3B8E"/>
    <w:rsid w:val="00C0410E"/>
    <w:rsid w:val="00C074FD"/>
    <w:rsid w:val="00C076DC"/>
    <w:rsid w:val="00C17EF7"/>
    <w:rsid w:val="00C20D5E"/>
    <w:rsid w:val="00C23377"/>
    <w:rsid w:val="00C24812"/>
    <w:rsid w:val="00C270F6"/>
    <w:rsid w:val="00C31D64"/>
    <w:rsid w:val="00C34D6E"/>
    <w:rsid w:val="00C37EFE"/>
    <w:rsid w:val="00C400A6"/>
    <w:rsid w:val="00C40907"/>
    <w:rsid w:val="00C41B4D"/>
    <w:rsid w:val="00C437B6"/>
    <w:rsid w:val="00C47659"/>
    <w:rsid w:val="00C51228"/>
    <w:rsid w:val="00C512E1"/>
    <w:rsid w:val="00C52CAA"/>
    <w:rsid w:val="00C52EAF"/>
    <w:rsid w:val="00C55FB6"/>
    <w:rsid w:val="00C57769"/>
    <w:rsid w:val="00C707D4"/>
    <w:rsid w:val="00C7714F"/>
    <w:rsid w:val="00C80197"/>
    <w:rsid w:val="00C825A8"/>
    <w:rsid w:val="00C85246"/>
    <w:rsid w:val="00C85343"/>
    <w:rsid w:val="00C914CB"/>
    <w:rsid w:val="00C933FC"/>
    <w:rsid w:val="00C95C3A"/>
    <w:rsid w:val="00C9738B"/>
    <w:rsid w:val="00C976F7"/>
    <w:rsid w:val="00CA28D3"/>
    <w:rsid w:val="00CA2B8D"/>
    <w:rsid w:val="00CB1B61"/>
    <w:rsid w:val="00CB40BF"/>
    <w:rsid w:val="00CB4887"/>
    <w:rsid w:val="00CB6B93"/>
    <w:rsid w:val="00CC0DD5"/>
    <w:rsid w:val="00CC18CA"/>
    <w:rsid w:val="00CC229D"/>
    <w:rsid w:val="00CC3274"/>
    <w:rsid w:val="00CC57AA"/>
    <w:rsid w:val="00CD0CB5"/>
    <w:rsid w:val="00CD0E65"/>
    <w:rsid w:val="00CD23D6"/>
    <w:rsid w:val="00CD7C6C"/>
    <w:rsid w:val="00CE1B4D"/>
    <w:rsid w:val="00CE5719"/>
    <w:rsid w:val="00CF00EC"/>
    <w:rsid w:val="00CF0812"/>
    <w:rsid w:val="00CF184F"/>
    <w:rsid w:val="00CF7702"/>
    <w:rsid w:val="00D00EC4"/>
    <w:rsid w:val="00D02577"/>
    <w:rsid w:val="00D02A23"/>
    <w:rsid w:val="00D02D5B"/>
    <w:rsid w:val="00D109A1"/>
    <w:rsid w:val="00D10EDC"/>
    <w:rsid w:val="00D1389F"/>
    <w:rsid w:val="00D14D85"/>
    <w:rsid w:val="00D205F9"/>
    <w:rsid w:val="00D2409E"/>
    <w:rsid w:val="00D259BE"/>
    <w:rsid w:val="00D307FC"/>
    <w:rsid w:val="00D35699"/>
    <w:rsid w:val="00D35A01"/>
    <w:rsid w:val="00D4161F"/>
    <w:rsid w:val="00D47C39"/>
    <w:rsid w:val="00D5311B"/>
    <w:rsid w:val="00D540EE"/>
    <w:rsid w:val="00D60D4D"/>
    <w:rsid w:val="00D7501B"/>
    <w:rsid w:val="00D80B69"/>
    <w:rsid w:val="00D862F9"/>
    <w:rsid w:val="00D90C17"/>
    <w:rsid w:val="00D92FEF"/>
    <w:rsid w:val="00D94B07"/>
    <w:rsid w:val="00D97118"/>
    <w:rsid w:val="00DA0AC1"/>
    <w:rsid w:val="00DA78A6"/>
    <w:rsid w:val="00DB0DED"/>
    <w:rsid w:val="00DB7AE6"/>
    <w:rsid w:val="00DC2DF2"/>
    <w:rsid w:val="00DC4F03"/>
    <w:rsid w:val="00DC6E91"/>
    <w:rsid w:val="00DC7953"/>
    <w:rsid w:val="00DC7BEC"/>
    <w:rsid w:val="00DD0232"/>
    <w:rsid w:val="00DD3205"/>
    <w:rsid w:val="00DD48DF"/>
    <w:rsid w:val="00DE160C"/>
    <w:rsid w:val="00DE2842"/>
    <w:rsid w:val="00DF1E97"/>
    <w:rsid w:val="00DF3CF6"/>
    <w:rsid w:val="00E02D8D"/>
    <w:rsid w:val="00E12A90"/>
    <w:rsid w:val="00E20EC2"/>
    <w:rsid w:val="00E4364C"/>
    <w:rsid w:val="00E43B92"/>
    <w:rsid w:val="00E46942"/>
    <w:rsid w:val="00E473AD"/>
    <w:rsid w:val="00E557AD"/>
    <w:rsid w:val="00E62EC0"/>
    <w:rsid w:val="00E63851"/>
    <w:rsid w:val="00E70ECE"/>
    <w:rsid w:val="00E71AFF"/>
    <w:rsid w:val="00E77015"/>
    <w:rsid w:val="00E77F1D"/>
    <w:rsid w:val="00E915B4"/>
    <w:rsid w:val="00E926B8"/>
    <w:rsid w:val="00E93730"/>
    <w:rsid w:val="00E94AEB"/>
    <w:rsid w:val="00E94F9D"/>
    <w:rsid w:val="00E97481"/>
    <w:rsid w:val="00EB1ED8"/>
    <w:rsid w:val="00EB5733"/>
    <w:rsid w:val="00EB7A28"/>
    <w:rsid w:val="00EC70DC"/>
    <w:rsid w:val="00ED3468"/>
    <w:rsid w:val="00ED3D20"/>
    <w:rsid w:val="00ED59E5"/>
    <w:rsid w:val="00EE2E8D"/>
    <w:rsid w:val="00EE437A"/>
    <w:rsid w:val="00EE4D7C"/>
    <w:rsid w:val="00EE7008"/>
    <w:rsid w:val="00EF1038"/>
    <w:rsid w:val="00EF2FA0"/>
    <w:rsid w:val="00EF4CB3"/>
    <w:rsid w:val="00EF5D08"/>
    <w:rsid w:val="00F06231"/>
    <w:rsid w:val="00F1378B"/>
    <w:rsid w:val="00F21240"/>
    <w:rsid w:val="00F268B0"/>
    <w:rsid w:val="00F27EBC"/>
    <w:rsid w:val="00F27F6A"/>
    <w:rsid w:val="00F327FD"/>
    <w:rsid w:val="00F32B7D"/>
    <w:rsid w:val="00F32FBD"/>
    <w:rsid w:val="00F34793"/>
    <w:rsid w:val="00F4003F"/>
    <w:rsid w:val="00F43547"/>
    <w:rsid w:val="00F46C85"/>
    <w:rsid w:val="00F53B77"/>
    <w:rsid w:val="00F56180"/>
    <w:rsid w:val="00F61379"/>
    <w:rsid w:val="00F832F8"/>
    <w:rsid w:val="00F841EC"/>
    <w:rsid w:val="00F86A48"/>
    <w:rsid w:val="00F90071"/>
    <w:rsid w:val="00F908EA"/>
    <w:rsid w:val="00F90E37"/>
    <w:rsid w:val="00F910CB"/>
    <w:rsid w:val="00FA321D"/>
    <w:rsid w:val="00FA7C4D"/>
    <w:rsid w:val="00FB1403"/>
    <w:rsid w:val="00FB4082"/>
    <w:rsid w:val="00FB6C68"/>
    <w:rsid w:val="00FC3A8C"/>
    <w:rsid w:val="00FC3E0E"/>
    <w:rsid w:val="00FC5257"/>
    <w:rsid w:val="00FC6408"/>
    <w:rsid w:val="00FC7974"/>
    <w:rsid w:val="00FD4CFC"/>
    <w:rsid w:val="00FE0A15"/>
    <w:rsid w:val="00FE5478"/>
    <w:rsid w:val="00FE6BE5"/>
    <w:rsid w:val="00FE6EF5"/>
    <w:rsid w:val="00FF4FC7"/>
    <w:rsid w:val="00FF5FB1"/>
    <w:rsid w:val="017051EE"/>
    <w:rsid w:val="034A9EED"/>
    <w:rsid w:val="050E1A7E"/>
    <w:rsid w:val="055791C8"/>
    <w:rsid w:val="0886488A"/>
    <w:rsid w:val="09344597"/>
    <w:rsid w:val="0AD6B8AA"/>
    <w:rsid w:val="0C63BCD5"/>
    <w:rsid w:val="0D0FBC02"/>
    <w:rsid w:val="0EBB315B"/>
    <w:rsid w:val="124375EA"/>
    <w:rsid w:val="133A2EEB"/>
    <w:rsid w:val="13771F6E"/>
    <w:rsid w:val="13B30C8B"/>
    <w:rsid w:val="1481564C"/>
    <w:rsid w:val="14B888A5"/>
    <w:rsid w:val="153F1596"/>
    <w:rsid w:val="1618FE0F"/>
    <w:rsid w:val="1645B2A0"/>
    <w:rsid w:val="1697DBD2"/>
    <w:rsid w:val="17A3DE3A"/>
    <w:rsid w:val="17DA953F"/>
    <w:rsid w:val="19DB6D6E"/>
    <w:rsid w:val="1AD5D4B7"/>
    <w:rsid w:val="1C9B1940"/>
    <w:rsid w:val="1CFDB255"/>
    <w:rsid w:val="1DA3BA1C"/>
    <w:rsid w:val="1DC93C73"/>
    <w:rsid w:val="1E4CE16A"/>
    <w:rsid w:val="1E52F19A"/>
    <w:rsid w:val="1F6C3D0F"/>
    <w:rsid w:val="21916BD7"/>
    <w:rsid w:val="2228D52F"/>
    <w:rsid w:val="229F0FBB"/>
    <w:rsid w:val="23240931"/>
    <w:rsid w:val="252CF711"/>
    <w:rsid w:val="258352F0"/>
    <w:rsid w:val="25CB04FB"/>
    <w:rsid w:val="27AB6656"/>
    <w:rsid w:val="28C9E0A9"/>
    <w:rsid w:val="2909984B"/>
    <w:rsid w:val="290F19E4"/>
    <w:rsid w:val="29EFEC40"/>
    <w:rsid w:val="2A7FC539"/>
    <w:rsid w:val="2B4E0AA7"/>
    <w:rsid w:val="2D0DC83D"/>
    <w:rsid w:val="2D4665BA"/>
    <w:rsid w:val="2EF7AE0C"/>
    <w:rsid w:val="2F079850"/>
    <w:rsid w:val="2F4235AD"/>
    <w:rsid w:val="3073FA47"/>
    <w:rsid w:val="31213429"/>
    <w:rsid w:val="322130C7"/>
    <w:rsid w:val="3399FF80"/>
    <w:rsid w:val="33F740AD"/>
    <w:rsid w:val="34631575"/>
    <w:rsid w:val="352484D4"/>
    <w:rsid w:val="35589A9F"/>
    <w:rsid w:val="3716F304"/>
    <w:rsid w:val="37583E94"/>
    <w:rsid w:val="37D77CD2"/>
    <w:rsid w:val="37F56299"/>
    <w:rsid w:val="3A471AB5"/>
    <w:rsid w:val="3C6FA674"/>
    <w:rsid w:val="3CD41637"/>
    <w:rsid w:val="3D3DD89D"/>
    <w:rsid w:val="3DED8DE6"/>
    <w:rsid w:val="3E278126"/>
    <w:rsid w:val="4062C7DE"/>
    <w:rsid w:val="40F2E8A6"/>
    <w:rsid w:val="41E4092B"/>
    <w:rsid w:val="43FE3DA2"/>
    <w:rsid w:val="4592C937"/>
    <w:rsid w:val="4679B828"/>
    <w:rsid w:val="47B77D0B"/>
    <w:rsid w:val="486220A8"/>
    <w:rsid w:val="49882106"/>
    <w:rsid w:val="49C0239E"/>
    <w:rsid w:val="4A52B482"/>
    <w:rsid w:val="4BF38F10"/>
    <w:rsid w:val="4E66CD06"/>
    <w:rsid w:val="4E9498FA"/>
    <w:rsid w:val="4EEE406F"/>
    <w:rsid w:val="4F153DB4"/>
    <w:rsid w:val="4FE4CCD7"/>
    <w:rsid w:val="528B44A1"/>
    <w:rsid w:val="52FE8861"/>
    <w:rsid w:val="55A2BD6D"/>
    <w:rsid w:val="55D44D97"/>
    <w:rsid w:val="58A98EAE"/>
    <w:rsid w:val="59B10822"/>
    <w:rsid w:val="5A232C42"/>
    <w:rsid w:val="5BCD1363"/>
    <w:rsid w:val="5BE568B4"/>
    <w:rsid w:val="5C6BB99B"/>
    <w:rsid w:val="5D33A1FE"/>
    <w:rsid w:val="5FAE793D"/>
    <w:rsid w:val="60F7E296"/>
    <w:rsid w:val="610A134D"/>
    <w:rsid w:val="611B12B7"/>
    <w:rsid w:val="62B823CA"/>
    <w:rsid w:val="642DFA0D"/>
    <w:rsid w:val="64D7E425"/>
    <w:rsid w:val="65E764E8"/>
    <w:rsid w:val="663DD904"/>
    <w:rsid w:val="664D68E1"/>
    <w:rsid w:val="68BD5980"/>
    <w:rsid w:val="68FA1B67"/>
    <w:rsid w:val="6C52144A"/>
    <w:rsid w:val="6E130113"/>
    <w:rsid w:val="6E4D7317"/>
    <w:rsid w:val="70FF0350"/>
    <w:rsid w:val="715C651D"/>
    <w:rsid w:val="7234B39A"/>
    <w:rsid w:val="725752B8"/>
    <w:rsid w:val="7584B96F"/>
    <w:rsid w:val="768840C2"/>
    <w:rsid w:val="783D6FCC"/>
    <w:rsid w:val="7A09CE98"/>
    <w:rsid w:val="7C348C13"/>
    <w:rsid w:val="7D85E4E0"/>
    <w:rsid w:val="7EDE5600"/>
    <w:rsid w:val="7EE0C48A"/>
    <w:rsid w:val="7FC6105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39EF2DCC"/>
  <w15:docId w15:val="{28440F28-5652-41C0-B193-520115E8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paragraph" w:styleId="berarbeitung">
    <w:name w:val="Revision"/>
    <w:hidden/>
    <w:uiPriority w:val="99"/>
    <w:semiHidden/>
    <w:rsid w:val="00DE160C"/>
    <w:pPr>
      <w:spacing w:after="0" w:line="240" w:lineRule="auto"/>
    </w:pPr>
    <w:rPr>
      <w:rFonts w:ascii="Arial" w:hAnsi="Arial" w:cs="Arial"/>
    </w:rPr>
  </w:style>
  <w:style w:type="character" w:styleId="Kommentarzeichen">
    <w:name w:val="annotation reference"/>
    <w:basedOn w:val="Absatz-Standardschriftart"/>
    <w:uiPriority w:val="99"/>
    <w:semiHidden/>
    <w:unhideWhenUsed/>
    <w:rsid w:val="004D277C"/>
    <w:rPr>
      <w:sz w:val="16"/>
      <w:szCs w:val="16"/>
    </w:rPr>
  </w:style>
  <w:style w:type="paragraph" w:styleId="Kommentartext">
    <w:name w:val="annotation text"/>
    <w:basedOn w:val="Standard"/>
    <w:link w:val="KommentartextZchn"/>
    <w:uiPriority w:val="99"/>
    <w:unhideWhenUsed/>
    <w:rsid w:val="004D277C"/>
    <w:rPr>
      <w:sz w:val="20"/>
      <w:szCs w:val="20"/>
    </w:rPr>
  </w:style>
  <w:style w:type="character" w:customStyle="1" w:styleId="KommentartextZchn">
    <w:name w:val="Kommentartext Zchn"/>
    <w:basedOn w:val="Absatz-Standardschriftart"/>
    <w:link w:val="Kommentartext"/>
    <w:uiPriority w:val="99"/>
    <w:rsid w:val="004D277C"/>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4D277C"/>
    <w:rPr>
      <w:b/>
      <w:bCs/>
    </w:rPr>
  </w:style>
  <w:style w:type="character" w:customStyle="1" w:styleId="KommentarthemaZchn">
    <w:name w:val="Kommentarthema Zchn"/>
    <w:basedOn w:val="KommentartextZchn"/>
    <w:link w:val="Kommentarthema"/>
    <w:uiPriority w:val="99"/>
    <w:semiHidden/>
    <w:rsid w:val="004D277C"/>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7886">
      <w:bodyDiv w:val="1"/>
      <w:marLeft w:val="0"/>
      <w:marRight w:val="0"/>
      <w:marTop w:val="0"/>
      <w:marBottom w:val="0"/>
      <w:divBdr>
        <w:top w:val="none" w:sz="0" w:space="0" w:color="auto"/>
        <w:left w:val="none" w:sz="0" w:space="0" w:color="auto"/>
        <w:bottom w:val="none" w:sz="0" w:space="0" w:color="auto"/>
        <w:right w:val="none" w:sz="0" w:space="0" w:color="auto"/>
      </w:divBdr>
    </w:div>
    <w:div w:id="365838488">
      <w:bodyDiv w:val="1"/>
      <w:marLeft w:val="0"/>
      <w:marRight w:val="0"/>
      <w:marTop w:val="0"/>
      <w:marBottom w:val="0"/>
      <w:divBdr>
        <w:top w:val="none" w:sz="0" w:space="0" w:color="auto"/>
        <w:left w:val="none" w:sz="0" w:space="0" w:color="auto"/>
        <w:bottom w:val="none" w:sz="0" w:space="0" w:color="auto"/>
        <w:right w:val="none" w:sz="0" w:space="0" w:color="auto"/>
      </w:divBdr>
    </w:div>
    <w:div w:id="483207091">
      <w:bodyDiv w:val="1"/>
      <w:marLeft w:val="0"/>
      <w:marRight w:val="0"/>
      <w:marTop w:val="0"/>
      <w:marBottom w:val="0"/>
      <w:divBdr>
        <w:top w:val="none" w:sz="0" w:space="0" w:color="auto"/>
        <w:left w:val="none" w:sz="0" w:space="0" w:color="auto"/>
        <w:bottom w:val="none" w:sz="0" w:space="0" w:color="auto"/>
        <w:right w:val="none" w:sz="0" w:space="0" w:color="auto"/>
      </w:divBdr>
    </w:div>
    <w:div w:id="740712086">
      <w:bodyDiv w:val="1"/>
      <w:marLeft w:val="0"/>
      <w:marRight w:val="0"/>
      <w:marTop w:val="0"/>
      <w:marBottom w:val="0"/>
      <w:divBdr>
        <w:top w:val="none" w:sz="0" w:space="0" w:color="auto"/>
        <w:left w:val="none" w:sz="0" w:space="0" w:color="auto"/>
        <w:bottom w:val="none" w:sz="0" w:space="0" w:color="auto"/>
        <w:right w:val="none" w:sz="0" w:space="0" w:color="auto"/>
      </w:divBdr>
    </w:div>
    <w:div w:id="962344379">
      <w:bodyDiv w:val="1"/>
      <w:marLeft w:val="0"/>
      <w:marRight w:val="0"/>
      <w:marTop w:val="0"/>
      <w:marBottom w:val="0"/>
      <w:divBdr>
        <w:top w:val="none" w:sz="0" w:space="0" w:color="auto"/>
        <w:left w:val="none" w:sz="0" w:space="0" w:color="auto"/>
        <w:bottom w:val="none" w:sz="0" w:space="0" w:color="auto"/>
        <w:right w:val="none" w:sz="0" w:space="0" w:color="auto"/>
      </w:divBdr>
    </w:div>
    <w:div w:id="1174032680">
      <w:bodyDiv w:val="1"/>
      <w:marLeft w:val="0"/>
      <w:marRight w:val="0"/>
      <w:marTop w:val="0"/>
      <w:marBottom w:val="0"/>
      <w:divBdr>
        <w:top w:val="none" w:sz="0" w:space="0" w:color="auto"/>
        <w:left w:val="none" w:sz="0" w:space="0" w:color="auto"/>
        <w:bottom w:val="none" w:sz="0" w:space="0" w:color="auto"/>
        <w:right w:val="none" w:sz="0" w:space="0" w:color="auto"/>
      </w:divBdr>
    </w:div>
    <w:div w:id="1659188110">
      <w:bodyDiv w:val="1"/>
      <w:marLeft w:val="0"/>
      <w:marRight w:val="0"/>
      <w:marTop w:val="0"/>
      <w:marBottom w:val="0"/>
      <w:divBdr>
        <w:top w:val="none" w:sz="0" w:space="0" w:color="auto"/>
        <w:left w:val="none" w:sz="0" w:space="0" w:color="auto"/>
        <w:bottom w:val="none" w:sz="0" w:space="0" w:color="auto"/>
        <w:right w:val="none" w:sz="0" w:space="0" w:color="auto"/>
      </w:divBdr>
    </w:div>
    <w:div w:id="1751544082">
      <w:bodyDiv w:val="1"/>
      <w:marLeft w:val="0"/>
      <w:marRight w:val="0"/>
      <w:marTop w:val="0"/>
      <w:marBottom w:val="0"/>
      <w:divBdr>
        <w:top w:val="none" w:sz="0" w:space="0" w:color="auto"/>
        <w:left w:val="none" w:sz="0" w:space="0" w:color="auto"/>
        <w:bottom w:val="none" w:sz="0" w:space="0" w:color="auto"/>
        <w:right w:val="none" w:sz="0" w:space="0" w:color="auto"/>
      </w:divBdr>
    </w:div>
    <w:div w:id="1968118841">
      <w:bodyDiv w:val="1"/>
      <w:marLeft w:val="0"/>
      <w:marRight w:val="0"/>
      <w:marTop w:val="0"/>
      <w:marBottom w:val="0"/>
      <w:divBdr>
        <w:top w:val="none" w:sz="0" w:space="0" w:color="auto"/>
        <w:left w:val="none" w:sz="0" w:space="0" w:color="auto"/>
        <w:bottom w:val="none" w:sz="0" w:space="0" w:color="auto"/>
        <w:right w:val="none" w:sz="0" w:space="0" w:color="auto"/>
      </w:divBdr>
    </w:div>
    <w:div w:id="21384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eller.co@rittal.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ltzan.s@rittal.d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ch.hr@rittal.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2017560-cccf-46e1-84d1-27e8e4de0641">
      <Terms xmlns="http://schemas.microsoft.com/office/infopath/2007/PartnerControls"/>
    </lcf76f155ced4ddcb4097134ff3c332f>
    <TaxCatchAll xmlns="bb7f0e1e-ed81-45e7-ba33-7f03397669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D493213-8087-4A6B-90A8-27DFDBE493BC}">
  <ds:schemaRefs>
    <ds:schemaRef ds:uri="http://schemas.microsoft.com/sharepoint/v3/contenttype/forms"/>
  </ds:schemaRefs>
</ds:datastoreItem>
</file>

<file path=customXml/itemProps2.xml><?xml version="1.0" encoding="utf-8"?>
<ds:datastoreItem xmlns:ds="http://schemas.openxmlformats.org/officeDocument/2006/customXml" ds:itemID="{BC8478A8-D8DA-44E7-8DF0-991FDA9548F8}">
  <ds:schemaRefs>
    <ds:schemaRef ds:uri="http://schemas.microsoft.com/office/2006/metadata/properties"/>
    <ds:schemaRef ds:uri="http://schemas.microsoft.com/office/infopath/2007/PartnerControls"/>
    <ds:schemaRef ds:uri="a2017560-cccf-46e1-84d1-27e8e4de0641"/>
    <ds:schemaRef ds:uri="bb7f0e1e-ed81-45e7-ba33-7f03397669dc"/>
  </ds:schemaRefs>
</ds:datastoreItem>
</file>

<file path=customXml/itemProps3.xml><?xml version="1.0" encoding="utf-8"?>
<ds:datastoreItem xmlns:ds="http://schemas.openxmlformats.org/officeDocument/2006/customXml" ds:itemID="{761E0119-C832-45EE-B75A-710BF3FEE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docMetadata/LabelInfo.xml><?xml version="1.0" encoding="utf-8"?>
<clbl:labelList xmlns:clbl="http://schemas.microsoft.com/office/2020/mipLabelMetadata">
  <clbl:label id="{d792d246-d363-40e2-82bc-6f0655128b68}" enabled="1" method="Standard" siteId="{372ee9e0-9ce0-4033-a64a-c07073a91ec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5009</Characters>
  <Application>Microsoft Office Word</Application>
  <DocSecurity>0</DocSecurity>
  <Lines>41</Lines>
  <Paragraphs>11</Paragraphs>
  <ScaleCrop>false</ScaleCrop>
  <Company>OCM GmbH</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ideaPad1</dc:creator>
  <cp:keywords>, docId:B2BC091B2E47745B1CC9F24809CAAFB9</cp:keywords>
  <cp:lastModifiedBy>Steffen Maltzan</cp:lastModifiedBy>
  <cp:revision>15</cp:revision>
  <cp:lastPrinted>2024-01-28T23:20:00Z</cp:lastPrinted>
  <dcterms:created xsi:type="dcterms:W3CDTF">2026-03-25T10:21:00Z</dcterms:created>
  <dcterms:modified xsi:type="dcterms:W3CDTF">2026-04-18T13:10:00Z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64e29b7570e7e0f1bb3e64372e32ac4ec6662b6f2531cc3e681baccf8a7917c2</vt:lpwstr>
  </property>
  <property fmtid="{D5CDD505-2E9C-101B-9397-08002B2CF9AE}" pid="5" name="MSIP_Label_3a28a66c-3c7f-463f-9f3d-483220f1d838_Enabled">
    <vt:lpwstr>true</vt:lpwstr>
  </property>
  <property fmtid="{D5CDD505-2E9C-101B-9397-08002B2CF9AE}" pid="6" name="MSIP_Label_3a28a66c-3c7f-463f-9f3d-483220f1d838_SetDate">
    <vt:lpwstr>2025-12-19T13:32:30Z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33d289cf-1525-4ffd-9975-cab983de09d5</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MediaServiceImageTags">
    <vt:lpwstr/>
  </property>
  <property fmtid="{D5CDD505-2E9C-101B-9397-08002B2CF9AE}" pid="14" name="ContentTypeId">
    <vt:lpwstr>0x0101007DAE9CA7D8058048B50D46784D8FAF0D</vt:lpwstr>
  </property>
</Properties>
</file>